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8E334" w14:textId="77777777" w:rsidR="00EE16BF" w:rsidRPr="009624C3" w:rsidRDefault="00694B47" w:rsidP="00CC5A4F">
      <w:pPr>
        <w:spacing w:line="56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山东农业大学</w:t>
      </w:r>
      <w:r w:rsidRPr="009624C3">
        <w:rPr>
          <w:rFonts w:ascii="华文中宋" w:eastAsia="华文中宋" w:hAnsi="华文中宋" w:hint="eastAsia"/>
          <w:bCs/>
          <w:sz w:val="44"/>
          <w:szCs w:val="44"/>
        </w:rPr>
        <w:t>学</w:t>
      </w:r>
      <w:r>
        <w:rPr>
          <w:rFonts w:ascii="华文中宋" w:eastAsia="华文中宋" w:hAnsi="华文中宋" w:hint="eastAsia"/>
          <w:bCs/>
          <w:sz w:val="44"/>
          <w:szCs w:val="44"/>
        </w:rPr>
        <w:t>位</w:t>
      </w:r>
      <w:r w:rsidR="00DC6811">
        <w:rPr>
          <w:rFonts w:ascii="华文中宋" w:eastAsia="华文中宋" w:hAnsi="华文中宋" w:hint="eastAsia"/>
          <w:bCs/>
          <w:sz w:val="44"/>
          <w:szCs w:val="44"/>
        </w:rPr>
        <w:t>授权</w:t>
      </w:r>
      <w:r>
        <w:rPr>
          <w:rFonts w:ascii="华文中宋" w:eastAsia="华文中宋" w:hAnsi="华文中宋" w:hint="eastAsia"/>
          <w:bCs/>
          <w:sz w:val="44"/>
          <w:szCs w:val="44"/>
        </w:rPr>
        <w:t>点建设工作</w:t>
      </w:r>
      <w:r w:rsidR="00EE16BF" w:rsidRPr="009624C3">
        <w:rPr>
          <w:rFonts w:ascii="华文中宋" w:eastAsia="华文中宋" w:hAnsi="华文中宋" w:hint="eastAsia"/>
          <w:bCs/>
          <w:sz w:val="44"/>
          <w:szCs w:val="44"/>
        </w:rPr>
        <w:t>方案</w:t>
      </w:r>
    </w:p>
    <w:p w14:paraId="1DD12326" w14:textId="77777777" w:rsidR="00694B47" w:rsidRDefault="00694B47" w:rsidP="00694B4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B3E39CD" w14:textId="77777777" w:rsidR="00694B47" w:rsidRPr="00694B47" w:rsidRDefault="008679D2" w:rsidP="00694B4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为进一步加强</w:t>
      </w:r>
      <w:r w:rsidR="00AD28BA">
        <w:rPr>
          <w:rFonts w:ascii="仿宋" w:eastAsia="仿宋" w:hAnsi="仿宋" w:hint="eastAsia"/>
          <w:sz w:val="32"/>
          <w:szCs w:val="32"/>
        </w:rPr>
        <w:t>学校学位</w:t>
      </w:r>
      <w:r w:rsidR="00B5314C">
        <w:rPr>
          <w:rFonts w:ascii="仿宋" w:eastAsia="仿宋" w:hAnsi="仿宋" w:hint="eastAsia"/>
          <w:sz w:val="32"/>
          <w:szCs w:val="32"/>
        </w:rPr>
        <w:t>授权</w:t>
      </w:r>
      <w:r w:rsidR="00AD28BA">
        <w:rPr>
          <w:rFonts w:ascii="仿宋" w:eastAsia="仿宋" w:hAnsi="仿宋" w:hint="eastAsia"/>
          <w:sz w:val="32"/>
          <w:szCs w:val="32"/>
        </w:rPr>
        <w:t>点建设，</w:t>
      </w:r>
      <w:r w:rsidR="00B5314C">
        <w:rPr>
          <w:rFonts w:ascii="仿宋" w:eastAsia="仿宋" w:hAnsi="仿宋" w:hint="eastAsia"/>
          <w:sz w:val="32"/>
          <w:szCs w:val="32"/>
        </w:rPr>
        <w:t>优化学位授权点布局，</w:t>
      </w:r>
      <w:r w:rsidR="00C03408">
        <w:rPr>
          <w:rFonts w:ascii="仿宋" w:eastAsia="仿宋" w:hAnsi="仿宋" w:hint="eastAsia"/>
          <w:sz w:val="32"/>
          <w:szCs w:val="32"/>
        </w:rPr>
        <w:t>提升</w:t>
      </w:r>
      <w:r w:rsidR="000E00DC">
        <w:rPr>
          <w:rFonts w:ascii="仿宋" w:eastAsia="仿宋" w:hAnsi="仿宋" w:hint="eastAsia"/>
          <w:sz w:val="32"/>
          <w:szCs w:val="32"/>
        </w:rPr>
        <w:t>学位与</w:t>
      </w:r>
      <w:r w:rsidR="00C03408">
        <w:rPr>
          <w:rFonts w:ascii="仿宋" w:eastAsia="仿宋" w:hAnsi="仿宋" w:hint="eastAsia"/>
          <w:sz w:val="32"/>
          <w:szCs w:val="32"/>
        </w:rPr>
        <w:t>研究生教育质量，</w:t>
      </w:r>
      <w:r w:rsidR="00AD28BA">
        <w:rPr>
          <w:rFonts w:ascii="仿宋" w:eastAsia="仿宋" w:hAnsi="仿宋" w:hint="eastAsia"/>
          <w:sz w:val="32"/>
          <w:szCs w:val="32"/>
        </w:rPr>
        <w:t>助力争创国家</w:t>
      </w:r>
      <w:r w:rsidR="00350683">
        <w:rPr>
          <w:rFonts w:ascii="仿宋" w:eastAsia="仿宋" w:hAnsi="仿宋" w:hint="eastAsia"/>
          <w:sz w:val="32"/>
          <w:szCs w:val="32"/>
        </w:rPr>
        <w:t>“一流学科”，特</w:t>
      </w:r>
      <w:r w:rsidR="00AD28BA">
        <w:rPr>
          <w:rFonts w:ascii="仿宋" w:eastAsia="仿宋" w:hAnsi="仿宋" w:hint="eastAsia"/>
          <w:sz w:val="32"/>
          <w:szCs w:val="32"/>
        </w:rPr>
        <w:t xml:space="preserve">制定本方案。 </w:t>
      </w:r>
    </w:p>
    <w:p w14:paraId="1D3C54E0" w14:textId="77777777" w:rsidR="00120911" w:rsidRPr="00120911" w:rsidRDefault="00120911" w:rsidP="00120911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仿宋"/>
          <w:sz w:val="32"/>
          <w:szCs w:val="32"/>
        </w:rPr>
      </w:pPr>
      <w:r w:rsidRPr="00120911">
        <w:rPr>
          <w:rFonts w:ascii="黑体" w:eastAsia="黑体" w:hAnsi="黑体" w:cs="仿宋" w:hint="eastAsia"/>
          <w:sz w:val="32"/>
          <w:szCs w:val="32"/>
        </w:rPr>
        <w:t>指导思想</w:t>
      </w:r>
    </w:p>
    <w:p w14:paraId="2E90E254" w14:textId="77777777" w:rsidR="00026538" w:rsidRPr="00B5022D" w:rsidRDefault="00B5022D" w:rsidP="00B5022D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  <w:shd w:val="clear" w:color="auto" w:fill="FFFFFF"/>
        </w:rPr>
      </w:pPr>
      <w:r w:rsidRPr="00B5022D"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坚持以习近平新时代中国特色社会主义思想为指导，全面贯彻党的教育方针，把立德树人作为</w:t>
      </w:r>
      <w:r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学位点</w:t>
      </w:r>
      <w:r w:rsidRPr="00B5022D"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的首要职责，把提升研究生培养质量作为</w:t>
      </w:r>
      <w:r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学位点</w:t>
      </w:r>
      <w:r w:rsidRPr="00B5022D"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的首要任务，把</w:t>
      </w:r>
      <w:r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动态调整</w:t>
      </w:r>
      <w:r w:rsidRPr="00B5022D"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机制建设作为</w:t>
      </w:r>
      <w:r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学位点</w:t>
      </w:r>
      <w:r w:rsidRPr="00B5022D"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设的重要途径。突出问题导向，建立长效机制，狠抓过程管理，</w:t>
      </w:r>
      <w:r w:rsidRPr="00120911">
        <w:rPr>
          <w:rFonts w:ascii="仿宋" w:eastAsia="仿宋" w:hAnsi="仿宋" w:cs="仿宋" w:hint="eastAsia"/>
          <w:sz w:val="32"/>
          <w:szCs w:val="32"/>
        </w:rPr>
        <w:t>优化学位点布局结构，</w:t>
      </w:r>
      <w:r w:rsidRPr="00120911">
        <w:rPr>
          <w:rFonts w:ascii="仿宋" w:eastAsia="仿宋" w:hAnsi="仿宋" w:hint="eastAsia"/>
          <w:kern w:val="0"/>
          <w:sz w:val="32"/>
          <w:szCs w:val="21"/>
        </w:rPr>
        <w:t>明确学位点定位，</w:t>
      </w:r>
      <w:r w:rsidRPr="00120911">
        <w:rPr>
          <w:rStyle w:val="style11"/>
          <w:rFonts w:ascii="仿宋" w:eastAsia="仿宋" w:hAnsi="仿宋" w:hint="eastAsia"/>
          <w:kern w:val="0"/>
          <w:sz w:val="32"/>
          <w:szCs w:val="24"/>
        </w:rPr>
        <w:t>打破学位授权点终身制，</w:t>
      </w:r>
      <w:r w:rsidRPr="00B5022D"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切实提高</w:t>
      </w:r>
      <w:r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学位点建设成效，</w:t>
      </w:r>
      <w:r w:rsidRPr="00120911">
        <w:rPr>
          <w:rFonts w:ascii="仿宋" w:eastAsia="仿宋" w:hAnsi="仿宋" w:cs="仿宋" w:hint="eastAsia"/>
          <w:sz w:val="32"/>
          <w:szCs w:val="32"/>
        </w:rPr>
        <w:t>更好的服务于国家和我省经济社会发展需要及重大战略，推进研究生教育高质量发展。</w:t>
      </w:r>
    </w:p>
    <w:p w14:paraId="074778E6" w14:textId="77777777" w:rsidR="00026538" w:rsidRPr="00E2236E" w:rsidRDefault="00DC6811" w:rsidP="002340BD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二、基本</w:t>
      </w:r>
      <w:r w:rsidR="00026538" w:rsidRPr="00E2236E">
        <w:rPr>
          <w:rFonts w:ascii="黑体" w:eastAsia="黑体" w:hAnsi="黑体" w:cs="仿宋" w:hint="eastAsia"/>
          <w:sz w:val="32"/>
          <w:szCs w:val="32"/>
        </w:rPr>
        <w:t>原则</w:t>
      </w:r>
    </w:p>
    <w:p w14:paraId="5BF5D4DD" w14:textId="77777777" w:rsidR="00026538" w:rsidRPr="002340BD" w:rsidRDefault="005329E6" w:rsidP="002340B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2340B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学位授权点</w:t>
      </w:r>
      <w:r w:rsidR="0012510D" w:rsidRPr="002340B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优化</w:t>
      </w:r>
      <w:r w:rsidRPr="002340B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调整要对照国家新增学位授权</w:t>
      </w:r>
      <w:proofErr w:type="gramStart"/>
      <w:r w:rsidRPr="002340B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点申请</w:t>
      </w:r>
      <w:proofErr w:type="gramEnd"/>
      <w:r w:rsidRPr="002340B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基本条件，以优化结构为原则，主动调整学位授权点布局，构建学位点动态调整机制。撤销需求不足、水平不高</w:t>
      </w:r>
      <w:r w:rsidR="0012510D" w:rsidRPr="002340B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、发展后劲不足或不符合学校办学目标定位要求的学位授权点。</w:t>
      </w:r>
      <w:r w:rsidRPr="002340B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增列符合经济社会发展需要、优势突出、特色鲜明、符合学校学科发展规划要求的学位授权点。</w:t>
      </w:r>
    </w:p>
    <w:p w14:paraId="00F3FCCD" w14:textId="77777777" w:rsidR="0012510D" w:rsidRPr="000C770E" w:rsidRDefault="0012510D" w:rsidP="000C770E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0C770E">
        <w:rPr>
          <w:rFonts w:ascii="仿宋" w:eastAsia="仿宋" w:hAnsi="仿宋" w:cs="仿宋" w:hint="eastAsia"/>
          <w:b/>
          <w:sz w:val="32"/>
          <w:szCs w:val="32"/>
        </w:rPr>
        <w:t>（一）需求导向</w:t>
      </w:r>
    </w:p>
    <w:p w14:paraId="2B360822" w14:textId="77777777" w:rsidR="0012510D" w:rsidRPr="002340BD" w:rsidRDefault="0012510D" w:rsidP="002340B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340BD">
        <w:rPr>
          <w:rFonts w:ascii="仿宋" w:eastAsia="仿宋" w:hAnsi="仿宋" w:cs="仿宋" w:hint="eastAsia"/>
          <w:sz w:val="32"/>
          <w:szCs w:val="32"/>
        </w:rPr>
        <w:t>学位授权点优化调整，必须以满足国家战略需求、山东省新旧动能转换和学校一流高校创建目标为前提，科学预测学位授权</w:t>
      </w:r>
      <w:r w:rsidRPr="002340BD">
        <w:rPr>
          <w:rFonts w:ascii="仿宋" w:eastAsia="仿宋" w:hAnsi="仿宋" w:cs="仿宋" w:hint="eastAsia"/>
          <w:sz w:val="32"/>
          <w:szCs w:val="32"/>
        </w:rPr>
        <w:lastRenderedPageBreak/>
        <w:t>点建设需求和人才培养需求，有针对性地对学位授权点进行结构调整。</w:t>
      </w:r>
    </w:p>
    <w:p w14:paraId="52E2DB04" w14:textId="77777777" w:rsidR="0012510D" w:rsidRPr="000C770E" w:rsidRDefault="0012510D" w:rsidP="000C770E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0C770E">
        <w:rPr>
          <w:rFonts w:ascii="仿宋" w:eastAsia="仿宋" w:hAnsi="仿宋" w:cs="仿宋" w:hint="eastAsia"/>
          <w:b/>
          <w:sz w:val="32"/>
          <w:szCs w:val="32"/>
        </w:rPr>
        <w:t>（二）特色发展</w:t>
      </w:r>
    </w:p>
    <w:p w14:paraId="63F9058D" w14:textId="77777777" w:rsidR="0012510D" w:rsidRPr="002340BD" w:rsidRDefault="0012510D" w:rsidP="002340B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340BD">
        <w:rPr>
          <w:rFonts w:ascii="仿宋" w:eastAsia="仿宋" w:hAnsi="仿宋" w:cs="仿宋" w:hint="eastAsia"/>
          <w:sz w:val="32"/>
          <w:szCs w:val="32"/>
        </w:rPr>
        <w:t>学位授权点</w:t>
      </w:r>
      <w:r w:rsidR="00352EA1" w:rsidRPr="002340BD">
        <w:rPr>
          <w:rFonts w:ascii="仿宋" w:eastAsia="仿宋" w:hAnsi="仿宋" w:cs="仿宋" w:hint="eastAsia"/>
          <w:sz w:val="32"/>
          <w:szCs w:val="32"/>
        </w:rPr>
        <w:t>优化</w:t>
      </w:r>
      <w:r w:rsidRPr="002340BD">
        <w:rPr>
          <w:rFonts w:ascii="仿宋" w:eastAsia="仿宋" w:hAnsi="仿宋" w:cs="仿宋" w:hint="eastAsia"/>
          <w:sz w:val="32"/>
          <w:szCs w:val="32"/>
        </w:rPr>
        <w:t>调整</w:t>
      </w:r>
      <w:r w:rsidR="00352EA1" w:rsidRPr="002340BD">
        <w:rPr>
          <w:rFonts w:ascii="仿宋" w:eastAsia="仿宋" w:hAnsi="仿宋" w:cs="仿宋" w:hint="eastAsia"/>
          <w:sz w:val="32"/>
          <w:szCs w:val="32"/>
        </w:rPr>
        <w:t>要</w:t>
      </w:r>
      <w:r w:rsidRPr="002340BD">
        <w:rPr>
          <w:rFonts w:ascii="仿宋" w:eastAsia="仿宋" w:hAnsi="仿宋" w:cs="仿宋" w:hint="eastAsia"/>
          <w:sz w:val="32"/>
          <w:szCs w:val="32"/>
        </w:rPr>
        <w:t>支持我校优势特色学科发展。</w:t>
      </w:r>
      <w:r w:rsidR="00352EA1" w:rsidRPr="002340BD">
        <w:rPr>
          <w:rFonts w:ascii="仿宋" w:eastAsia="仿宋" w:hAnsi="仿宋" w:cs="仿宋" w:hint="eastAsia"/>
          <w:sz w:val="32"/>
          <w:szCs w:val="32"/>
        </w:rPr>
        <w:t>分析各研究生培养单位在</w:t>
      </w:r>
      <w:r w:rsidRPr="002340BD">
        <w:rPr>
          <w:rFonts w:ascii="仿宋" w:eastAsia="仿宋" w:hAnsi="仿宋" w:cs="仿宋" w:hint="eastAsia"/>
          <w:sz w:val="32"/>
          <w:szCs w:val="32"/>
        </w:rPr>
        <w:t>注重与产业发展、社会就业需求、科技发展前沿紧密结合</w:t>
      </w:r>
      <w:r w:rsidR="00352EA1" w:rsidRPr="002340BD">
        <w:rPr>
          <w:rFonts w:ascii="仿宋" w:eastAsia="仿宋" w:hAnsi="仿宋" w:cs="仿宋" w:hint="eastAsia"/>
          <w:sz w:val="32"/>
          <w:szCs w:val="32"/>
        </w:rPr>
        <w:t>情况</w:t>
      </w:r>
      <w:r w:rsidRPr="002340BD">
        <w:rPr>
          <w:rFonts w:ascii="仿宋" w:eastAsia="仿宋" w:hAnsi="仿宋" w:cs="仿宋" w:hint="eastAsia"/>
          <w:sz w:val="32"/>
          <w:szCs w:val="32"/>
        </w:rPr>
        <w:t>，着力打造优势特色学科，争创一流学科。</w:t>
      </w:r>
    </w:p>
    <w:p w14:paraId="6356D354" w14:textId="77777777" w:rsidR="0012510D" w:rsidRPr="000C770E" w:rsidRDefault="0012510D" w:rsidP="000C770E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0C770E">
        <w:rPr>
          <w:rFonts w:ascii="仿宋" w:eastAsia="仿宋" w:hAnsi="仿宋" w:cs="仿宋" w:hint="eastAsia"/>
          <w:b/>
          <w:sz w:val="32"/>
          <w:szCs w:val="32"/>
        </w:rPr>
        <w:t>（三）质量优先</w:t>
      </w:r>
    </w:p>
    <w:p w14:paraId="14F626F1" w14:textId="77777777" w:rsidR="0012510D" w:rsidRPr="00352EA1" w:rsidRDefault="0012510D" w:rsidP="002340B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340BD">
        <w:rPr>
          <w:rFonts w:ascii="仿宋" w:eastAsia="仿宋" w:hAnsi="仿宋" w:cs="仿宋" w:hint="eastAsia"/>
          <w:sz w:val="32"/>
          <w:szCs w:val="32"/>
        </w:rPr>
        <w:t>学位授权点</w:t>
      </w:r>
      <w:r w:rsidR="00352EA1" w:rsidRPr="002340BD">
        <w:rPr>
          <w:rFonts w:ascii="仿宋" w:eastAsia="仿宋" w:hAnsi="仿宋" w:cs="仿宋" w:hint="eastAsia"/>
          <w:sz w:val="32"/>
          <w:szCs w:val="32"/>
        </w:rPr>
        <w:t>优化调整要</w:t>
      </w:r>
      <w:r w:rsidRPr="002340BD">
        <w:rPr>
          <w:rFonts w:ascii="仿宋" w:eastAsia="仿宋" w:hAnsi="仿宋" w:cs="仿宋" w:hint="eastAsia"/>
          <w:sz w:val="32"/>
          <w:szCs w:val="32"/>
        </w:rPr>
        <w:t>以保障人才培养质量为前提。引导和鼓励各学位授权点建立以提高质量为</w:t>
      </w:r>
      <w:r w:rsidRPr="00352EA1">
        <w:rPr>
          <w:rFonts w:ascii="仿宋" w:eastAsia="仿宋" w:hAnsi="仿宋" w:cs="仿宋" w:hint="eastAsia"/>
          <w:sz w:val="32"/>
          <w:szCs w:val="32"/>
        </w:rPr>
        <w:t>导向的管理制度和质量</w:t>
      </w:r>
      <w:r w:rsidR="00352EA1" w:rsidRPr="00352EA1">
        <w:rPr>
          <w:rFonts w:ascii="仿宋" w:eastAsia="仿宋" w:hAnsi="仿宋" w:cs="仿宋" w:hint="eastAsia"/>
          <w:sz w:val="32"/>
          <w:szCs w:val="32"/>
        </w:rPr>
        <w:t>保障</w:t>
      </w:r>
      <w:r w:rsidRPr="00352EA1">
        <w:rPr>
          <w:rFonts w:ascii="仿宋" w:eastAsia="仿宋" w:hAnsi="仿宋" w:cs="仿宋" w:hint="eastAsia"/>
          <w:sz w:val="32"/>
          <w:szCs w:val="32"/>
        </w:rPr>
        <w:t>建设，把资源配置和工作重点集中到提高质量上来。</w:t>
      </w:r>
    </w:p>
    <w:p w14:paraId="4240B4D5" w14:textId="77777777" w:rsidR="00347A8D" w:rsidRPr="004013D1" w:rsidRDefault="00352EA1" w:rsidP="004013D1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E2236E">
        <w:rPr>
          <w:rFonts w:ascii="黑体" w:eastAsia="黑体" w:hAnsi="黑体" w:cs="仿宋" w:hint="eastAsia"/>
          <w:sz w:val="32"/>
          <w:szCs w:val="32"/>
        </w:rPr>
        <w:t>三</w:t>
      </w:r>
      <w:r w:rsidR="00E2236E">
        <w:rPr>
          <w:rFonts w:ascii="黑体" w:eastAsia="黑体" w:hAnsi="黑体" w:cs="仿宋" w:hint="eastAsia"/>
          <w:sz w:val="32"/>
          <w:szCs w:val="32"/>
        </w:rPr>
        <w:t>、</w:t>
      </w:r>
      <w:r w:rsidR="004013D1">
        <w:rPr>
          <w:rFonts w:ascii="黑体" w:eastAsia="黑体" w:hAnsi="黑体" w:cs="仿宋" w:hint="eastAsia"/>
          <w:sz w:val="32"/>
          <w:szCs w:val="32"/>
        </w:rPr>
        <w:t>建设</w:t>
      </w:r>
      <w:r w:rsidR="00EE16BF" w:rsidRPr="00E2236E">
        <w:rPr>
          <w:rFonts w:ascii="黑体" w:eastAsia="黑体" w:hAnsi="黑体" w:cs="仿宋" w:hint="eastAsia"/>
          <w:sz w:val="32"/>
          <w:szCs w:val="32"/>
        </w:rPr>
        <w:t>方案</w:t>
      </w:r>
    </w:p>
    <w:p w14:paraId="47661B95" w14:textId="77777777" w:rsidR="00661E82" w:rsidRDefault="00661E82" w:rsidP="00661E82">
      <w:pPr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2340BD">
        <w:rPr>
          <w:rFonts w:ascii="仿宋" w:eastAsia="仿宋" w:hAnsi="仿宋" w:hint="eastAsia"/>
          <w:sz w:val="32"/>
          <w:szCs w:val="32"/>
        </w:rPr>
        <w:t>学校现有12个一级博士学位授权点，24个一级硕士授权点，1</w:t>
      </w:r>
      <w:r>
        <w:rPr>
          <w:rFonts w:ascii="仿宋" w:eastAsia="仿宋" w:hAnsi="仿宋" w:hint="eastAsia"/>
          <w:sz w:val="32"/>
          <w:szCs w:val="32"/>
        </w:rPr>
        <w:t>2个专业学位类别。</w:t>
      </w:r>
      <w:r w:rsidR="00803485">
        <w:rPr>
          <w:rFonts w:ascii="仿宋" w:eastAsia="仿宋" w:hAnsi="仿宋" w:hint="eastAsia"/>
          <w:sz w:val="32"/>
          <w:szCs w:val="32"/>
        </w:rPr>
        <w:t>国务院</w:t>
      </w:r>
      <w:r w:rsidR="004E4BD9">
        <w:rPr>
          <w:rFonts w:ascii="仿宋" w:eastAsia="仿宋" w:hAnsi="仿宋" w:hint="eastAsia"/>
          <w:sz w:val="32"/>
          <w:szCs w:val="32"/>
        </w:rPr>
        <w:t>学位委员会《博士硕士学位</w:t>
      </w:r>
      <w:r w:rsidR="0092493B">
        <w:rPr>
          <w:rFonts w:ascii="仿宋" w:eastAsia="仿宋" w:hAnsi="仿宋" w:hint="eastAsia"/>
          <w:sz w:val="32"/>
          <w:szCs w:val="32"/>
        </w:rPr>
        <w:t>授权审核办法</w:t>
      </w:r>
      <w:r w:rsidR="004E4BD9">
        <w:rPr>
          <w:rFonts w:ascii="仿宋" w:eastAsia="仿宋" w:hAnsi="仿宋" w:hint="eastAsia"/>
          <w:sz w:val="32"/>
          <w:szCs w:val="32"/>
        </w:rPr>
        <w:t>》</w:t>
      </w:r>
      <w:r w:rsidR="00D21661">
        <w:rPr>
          <w:rFonts w:ascii="仿宋" w:eastAsia="仿宋" w:hAnsi="仿宋" w:hint="eastAsia"/>
          <w:sz w:val="32"/>
          <w:szCs w:val="32"/>
        </w:rPr>
        <w:t>规定</w:t>
      </w:r>
      <w:r w:rsidR="002B2F4A">
        <w:rPr>
          <w:rFonts w:ascii="仿宋" w:eastAsia="仿宋" w:hAnsi="仿宋" w:hint="eastAsia"/>
          <w:sz w:val="32"/>
          <w:szCs w:val="32"/>
        </w:rPr>
        <w:t>，新增学位授权审核</w:t>
      </w:r>
      <w:r w:rsidR="002B7853">
        <w:rPr>
          <w:rFonts w:ascii="仿宋" w:eastAsia="仿宋" w:hAnsi="仿宋" w:hint="eastAsia"/>
          <w:sz w:val="32"/>
          <w:szCs w:val="32"/>
        </w:rPr>
        <w:t>每3年开展一次</w:t>
      </w:r>
      <w:r w:rsidR="00D21661">
        <w:rPr>
          <w:rFonts w:ascii="仿宋" w:eastAsia="仿宋" w:hAnsi="仿宋" w:hint="eastAsia"/>
          <w:sz w:val="32"/>
          <w:szCs w:val="32"/>
        </w:rPr>
        <w:t>。</w:t>
      </w:r>
      <w:r w:rsidR="002B7853">
        <w:rPr>
          <w:rFonts w:ascii="仿宋" w:eastAsia="仿宋" w:hAnsi="仿宋" w:hint="eastAsia"/>
          <w:sz w:val="32"/>
          <w:szCs w:val="32"/>
        </w:rPr>
        <w:t>2020年是新增</w:t>
      </w:r>
      <w:r w:rsidR="005C1F2F">
        <w:rPr>
          <w:rFonts w:ascii="仿宋" w:eastAsia="仿宋" w:hAnsi="仿宋" w:hint="eastAsia"/>
          <w:sz w:val="32"/>
          <w:szCs w:val="32"/>
        </w:rPr>
        <w:t>学位授权审核年</w:t>
      </w:r>
      <w:r w:rsidR="00D651C0">
        <w:rPr>
          <w:rFonts w:ascii="仿宋" w:eastAsia="仿宋" w:hAnsi="仿宋" w:hint="eastAsia"/>
          <w:sz w:val="32"/>
          <w:szCs w:val="32"/>
        </w:rPr>
        <w:t>，</w:t>
      </w:r>
      <w:r w:rsidR="00D21661">
        <w:rPr>
          <w:rFonts w:ascii="仿宋" w:eastAsia="仿宋" w:hAnsi="仿宋" w:hint="eastAsia"/>
          <w:sz w:val="32"/>
          <w:szCs w:val="32"/>
        </w:rPr>
        <w:t>依据</w:t>
      </w:r>
      <w:r w:rsidR="00DE1BD5">
        <w:rPr>
          <w:rFonts w:ascii="仿宋" w:eastAsia="仿宋" w:hAnsi="仿宋" w:hint="eastAsia"/>
          <w:sz w:val="32"/>
          <w:szCs w:val="32"/>
        </w:rPr>
        <w:t>《学位授权审核申请基本条件》，</w:t>
      </w:r>
      <w:r w:rsidR="002D0825">
        <w:rPr>
          <w:rFonts w:ascii="仿宋" w:eastAsia="仿宋" w:hAnsi="仿宋" w:hint="eastAsia"/>
          <w:sz w:val="32"/>
          <w:szCs w:val="32"/>
        </w:rPr>
        <w:t>综合考虑学校学位点</w:t>
      </w:r>
      <w:r w:rsidR="00AF56A9">
        <w:rPr>
          <w:rFonts w:ascii="仿宋" w:eastAsia="仿宋" w:hAnsi="仿宋" w:hint="eastAsia"/>
          <w:sz w:val="32"/>
          <w:szCs w:val="32"/>
        </w:rPr>
        <w:t>现状</w:t>
      </w:r>
      <w:r w:rsidR="00864405">
        <w:rPr>
          <w:rFonts w:ascii="仿宋" w:eastAsia="仿宋" w:hAnsi="仿宋" w:hint="eastAsia"/>
          <w:sz w:val="32"/>
          <w:szCs w:val="32"/>
        </w:rPr>
        <w:t>，有计划地增设和优化</w:t>
      </w:r>
      <w:r w:rsidR="00540E96">
        <w:rPr>
          <w:rFonts w:ascii="仿宋" w:eastAsia="仿宋" w:hAnsi="仿宋" w:hint="eastAsia"/>
          <w:sz w:val="32"/>
          <w:szCs w:val="32"/>
        </w:rPr>
        <w:t>调整</w:t>
      </w:r>
      <w:r w:rsidR="00864405">
        <w:rPr>
          <w:rFonts w:ascii="仿宋" w:eastAsia="仿宋" w:hAnsi="仿宋" w:hint="eastAsia"/>
          <w:sz w:val="32"/>
          <w:szCs w:val="32"/>
        </w:rPr>
        <w:t>学位授权点。</w:t>
      </w:r>
    </w:p>
    <w:p w14:paraId="333CF28E" w14:textId="77777777" w:rsidR="00347A8D" w:rsidRPr="009474C9" w:rsidRDefault="00765A2D" w:rsidP="009474C9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</w:t>
      </w:r>
      <w:r w:rsidR="004013D1">
        <w:rPr>
          <w:rFonts w:ascii="仿宋" w:eastAsia="仿宋" w:hAnsi="仿宋" w:cs="仿宋" w:hint="eastAsia"/>
          <w:b/>
          <w:sz w:val="32"/>
          <w:szCs w:val="32"/>
        </w:rPr>
        <w:t>）博士授权点</w:t>
      </w:r>
    </w:p>
    <w:p w14:paraId="4431F9BE" w14:textId="77777777" w:rsidR="00347A8D" w:rsidRPr="009624C3" w:rsidRDefault="00347A8D" w:rsidP="00347A8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624C3">
        <w:rPr>
          <w:rFonts w:ascii="仿宋" w:eastAsia="仿宋" w:hAnsi="仿宋" w:cs="仿宋" w:hint="eastAsia"/>
          <w:sz w:val="32"/>
          <w:szCs w:val="32"/>
        </w:rPr>
        <w:t>1.</w:t>
      </w:r>
      <w:r w:rsidR="00404A76" w:rsidRPr="009624C3">
        <w:rPr>
          <w:rFonts w:ascii="仿宋" w:eastAsia="仿宋" w:hAnsi="仿宋" w:cs="仿宋" w:hint="eastAsia"/>
          <w:sz w:val="32"/>
          <w:szCs w:val="32"/>
        </w:rPr>
        <w:t>撤销</w:t>
      </w:r>
      <w:r w:rsidR="00E2236E">
        <w:rPr>
          <w:rFonts w:ascii="仿宋" w:eastAsia="仿宋" w:hAnsi="仿宋" w:cs="仿宋" w:hint="eastAsia"/>
          <w:sz w:val="32"/>
          <w:szCs w:val="32"/>
        </w:rPr>
        <w:t>生态学一级学科博士学位</w:t>
      </w:r>
      <w:r w:rsidR="00EE16BF" w:rsidRPr="009624C3">
        <w:rPr>
          <w:rFonts w:ascii="仿宋" w:eastAsia="仿宋" w:hAnsi="仿宋" w:cs="仿宋" w:hint="eastAsia"/>
          <w:sz w:val="32"/>
          <w:szCs w:val="32"/>
        </w:rPr>
        <w:t>点</w:t>
      </w:r>
      <w:r w:rsidR="00E2236E">
        <w:rPr>
          <w:rFonts w:ascii="仿宋" w:eastAsia="仿宋" w:hAnsi="仿宋" w:cs="仿宋" w:hint="eastAsia"/>
          <w:sz w:val="32"/>
          <w:szCs w:val="32"/>
        </w:rPr>
        <w:t>。</w:t>
      </w:r>
    </w:p>
    <w:p w14:paraId="4C46C4CA" w14:textId="77777777" w:rsidR="00347A8D" w:rsidRPr="009624C3" w:rsidRDefault="00347A8D" w:rsidP="00347A8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624C3">
        <w:rPr>
          <w:rFonts w:ascii="仿宋" w:eastAsia="仿宋" w:hAnsi="仿宋" w:cs="仿宋" w:hint="eastAsia"/>
          <w:sz w:val="32"/>
          <w:szCs w:val="32"/>
        </w:rPr>
        <w:t>2.启动动态调整指标，增列</w:t>
      </w:r>
      <w:r w:rsidR="00EE16BF" w:rsidRPr="009624C3">
        <w:rPr>
          <w:rFonts w:ascii="仿宋" w:eastAsia="仿宋" w:hAnsi="仿宋" w:cs="仿宋" w:hint="eastAsia"/>
          <w:sz w:val="32"/>
          <w:szCs w:val="32"/>
        </w:rPr>
        <w:t>公共管理一级</w:t>
      </w:r>
      <w:r w:rsidR="00E2236E">
        <w:rPr>
          <w:rFonts w:ascii="仿宋" w:eastAsia="仿宋" w:hAnsi="仿宋" w:cs="仿宋" w:hint="eastAsia"/>
          <w:sz w:val="32"/>
          <w:szCs w:val="32"/>
        </w:rPr>
        <w:t>学科</w:t>
      </w:r>
      <w:r w:rsidR="00EE16BF" w:rsidRPr="009624C3">
        <w:rPr>
          <w:rFonts w:ascii="仿宋" w:eastAsia="仿宋" w:hAnsi="仿宋" w:cs="仿宋" w:hint="eastAsia"/>
          <w:sz w:val="32"/>
          <w:szCs w:val="32"/>
        </w:rPr>
        <w:t>博士</w:t>
      </w:r>
      <w:r w:rsidR="00E2236E">
        <w:rPr>
          <w:rFonts w:ascii="仿宋" w:eastAsia="仿宋" w:hAnsi="仿宋" w:cs="仿宋" w:hint="eastAsia"/>
          <w:sz w:val="32"/>
          <w:szCs w:val="32"/>
        </w:rPr>
        <w:t>学位</w:t>
      </w:r>
      <w:r w:rsidR="00EE16BF" w:rsidRPr="009624C3">
        <w:rPr>
          <w:rFonts w:ascii="仿宋" w:eastAsia="仿宋" w:hAnsi="仿宋" w:cs="仿宋" w:hint="eastAsia"/>
          <w:sz w:val="32"/>
          <w:szCs w:val="32"/>
        </w:rPr>
        <w:t>点</w:t>
      </w:r>
      <w:r w:rsidRPr="009624C3">
        <w:rPr>
          <w:rFonts w:ascii="仿宋" w:eastAsia="仿宋" w:hAnsi="仿宋" w:cs="仿宋" w:hint="eastAsia"/>
          <w:sz w:val="32"/>
          <w:szCs w:val="32"/>
        </w:rPr>
        <w:t>。</w:t>
      </w:r>
    </w:p>
    <w:p w14:paraId="51F86042" w14:textId="77777777" w:rsidR="00347A8D" w:rsidRPr="009624C3" w:rsidRDefault="00347A8D" w:rsidP="00347A8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624C3">
        <w:rPr>
          <w:rFonts w:ascii="仿宋" w:eastAsia="仿宋" w:hAnsi="仿宋" w:cs="仿宋" w:hint="eastAsia"/>
          <w:sz w:val="32"/>
          <w:szCs w:val="32"/>
        </w:rPr>
        <w:t>3.支持水利工程一级</w:t>
      </w:r>
      <w:r w:rsidR="00E2236E">
        <w:rPr>
          <w:rFonts w:ascii="仿宋" w:eastAsia="仿宋" w:hAnsi="仿宋" w:cs="仿宋" w:hint="eastAsia"/>
          <w:sz w:val="32"/>
          <w:szCs w:val="32"/>
        </w:rPr>
        <w:t>硕士</w:t>
      </w:r>
      <w:r w:rsidRPr="009624C3">
        <w:rPr>
          <w:rFonts w:ascii="仿宋" w:eastAsia="仿宋" w:hAnsi="仿宋" w:cs="仿宋" w:hint="eastAsia"/>
          <w:sz w:val="32"/>
          <w:szCs w:val="32"/>
        </w:rPr>
        <w:t>点参加2020年新增</w:t>
      </w:r>
      <w:r w:rsidR="00E2236E">
        <w:rPr>
          <w:rFonts w:ascii="仿宋" w:eastAsia="仿宋" w:hAnsi="仿宋" w:cs="仿宋" w:hint="eastAsia"/>
          <w:sz w:val="32"/>
          <w:szCs w:val="32"/>
        </w:rPr>
        <w:t>一级学科博士</w:t>
      </w:r>
      <w:r w:rsidRPr="009624C3">
        <w:rPr>
          <w:rFonts w:ascii="仿宋" w:eastAsia="仿宋" w:hAnsi="仿宋" w:cs="仿宋" w:hint="eastAsia"/>
          <w:sz w:val="32"/>
          <w:szCs w:val="32"/>
        </w:rPr>
        <w:t>学位授权点申报。</w:t>
      </w:r>
    </w:p>
    <w:p w14:paraId="4091ACE0" w14:textId="77777777" w:rsidR="00347A8D" w:rsidRPr="009624C3" w:rsidRDefault="00347A8D" w:rsidP="00347A8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624C3">
        <w:rPr>
          <w:rFonts w:ascii="仿宋" w:eastAsia="仿宋" w:hAnsi="仿宋" w:cs="仿宋" w:hint="eastAsia"/>
          <w:sz w:val="32"/>
          <w:szCs w:val="32"/>
        </w:rPr>
        <w:t>4.</w:t>
      </w:r>
      <w:r w:rsidR="00E2236E">
        <w:rPr>
          <w:rFonts w:ascii="仿宋" w:eastAsia="仿宋" w:hAnsi="仿宋" w:cs="仿宋" w:hint="eastAsia"/>
          <w:sz w:val="32"/>
          <w:szCs w:val="32"/>
        </w:rPr>
        <w:t>进一步</w:t>
      </w:r>
      <w:r w:rsidRPr="009624C3">
        <w:rPr>
          <w:rFonts w:ascii="仿宋" w:eastAsia="仿宋" w:hAnsi="仿宋" w:cs="仿宋" w:hint="eastAsia"/>
          <w:sz w:val="32"/>
          <w:szCs w:val="32"/>
        </w:rPr>
        <w:t>加强化学</w:t>
      </w:r>
      <w:r w:rsidR="00E2236E">
        <w:rPr>
          <w:rFonts w:ascii="仿宋" w:eastAsia="仿宋" w:hAnsi="仿宋" w:cs="仿宋" w:hint="eastAsia"/>
          <w:sz w:val="32"/>
          <w:szCs w:val="32"/>
        </w:rPr>
        <w:t>、</w:t>
      </w:r>
      <w:r w:rsidRPr="009624C3">
        <w:rPr>
          <w:rFonts w:ascii="仿宋" w:eastAsia="仿宋" w:hAnsi="仿宋" w:cs="仿宋" w:hint="eastAsia"/>
          <w:sz w:val="32"/>
          <w:szCs w:val="32"/>
        </w:rPr>
        <w:t>马克思主义理论一级硕士点建设，支持两个学位点申报下一轮</w:t>
      </w:r>
      <w:r w:rsidR="00E2236E">
        <w:rPr>
          <w:rFonts w:ascii="仿宋" w:eastAsia="仿宋" w:hAnsi="仿宋" w:cs="仿宋" w:hint="eastAsia"/>
          <w:sz w:val="32"/>
          <w:szCs w:val="32"/>
        </w:rPr>
        <w:t>（2023年）</w:t>
      </w:r>
      <w:r w:rsidRPr="009624C3">
        <w:rPr>
          <w:rFonts w:ascii="仿宋" w:eastAsia="仿宋" w:hAnsi="仿宋" w:cs="仿宋" w:hint="eastAsia"/>
          <w:sz w:val="32"/>
          <w:szCs w:val="32"/>
        </w:rPr>
        <w:t>新增</w:t>
      </w:r>
      <w:r w:rsidR="00E2236E">
        <w:rPr>
          <w:rFonts w:ascii="仿宋" w:eastAsia="仿宋" w:hAnsi="仿宋" w:cs="仿宋" w:hint="eastAsia"/>
          <w:sz w:val="32"/>
          <w:szCs w:val="32"/>
        </w:rPr>
        <w:t>博士</w:t>
      </w:r>
      <w:r w:rsidRPr="009624C3">
        <w:rPr>
          <w:rFonts w:ascii="仿宋" w:eastAsia="仿宋" w:hAnsi="仿宋" w:cs="仿宋" w:hint="eastAsia"/>
          <w:sz w:val="32"/>
          <w:szCs w:val="32"/>
        </w:rPr>
        <w:t>学位授权点申报。</w:t>
      </w:r>
    </w:p>
    <w:p w14:paraId="2FA1F29B" w14:textId="77777777" w:rsidR="00723CDC" w:rsidRDefault="00723CDC" w:rsidP="00347A8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624C3">
        <w:rPr>
          <w:rFonts w:ascii="仿宋" w:eastAsia="仿宋" w:hAnsi="仿宋" w:cs="仿宋" w:hint="eastAsia"/>
          <w:sz w:val="32"/>
          <w:szCs w:val="32"/>
        </w:rPr>
        <w:lastRenderedPageBreak/>
        <w:t>5.支持动物科技学院申报兽医博士专业学位授权类别。</w:t>
      </w:r>
    </w:p>
    <w:p w14:paraId="72E4E6FE" w14:textId="77777777" w:rsidR="00B84F9A" w:rsidRPr="000C770E" w:rsidRDefault="00B84F9A" w:rsidP="00B84F9A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0C770E">
        <w:rPr>
          <w:rFonts w:ascii="仿宋" w:eastAsia="仿宋" w:hAnsi="仿宋" w:cs="仿宋" w:hint="eastAsia"/>
          <w:b/>
          <w:sz w:val="32"/>
          <w:szCs w:val="32"/>
        </w:rPr>
        <w:t>（二）硕士点优化调整方案</w:t>
      </w:r>
    </w:p>
    <w:p w14:paraId="527E9170" w14:textId="77777777" w:rsidR="00B84F9A" w:rsidRPr="009624C3" w:rsidRDefault="00B84F9A" w:rsidP="00B84F9A">
      <w:pPr>
        <w:spacing w:line="56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9624C3">
        <w:rPr>
          <w:rFonts w:ascii="仿宋" w:eastAsia="仿宋" w:hAnsi="仿宋" w:cs="仿宋" w:hint="eastAsia"/>
          <w:sz w:val="32"/>
          <w:szCs w:val="32"/>
        </w:rPr>
        <w:t>1.启动动态调整指标，增列信息学院数学一级学科硕士点。</w:t>
      </w:r>
    </w:p>
    <w:p w14:paraId="5C9E5692" w14:textId="77777777" w:rsidR="00B84F9A" w:rsidRPr="009624C3" w:rsidRDefault="00B84F9A" w:rsidP="00B84F9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624C3">
        <w:rPr>
          <w:rFonts w:ascii="仿宋" w:eastAsia="仿宋" w:hAnsi="仿宋" w:cs="仿宋" w:hint="eastAsia"/>
          <w:sz w:val="32"/>
          <w:szCs w:val="32"/>
        </w:rPr>
        <w:t>2.支持材料科学与工程（化学院），科学技术史（公共管理学院）申报一级学科硕士点。</w:t>
      </w:r>
    </w:p>
    <w:p w14:paraId="416BF38F" w14:textId="77777777" w:rsidR="00B84F9A" w:rsidRPr="009624C3" w:rsidRDefault="00B84F9A" w:rsidP="00B84F9A">
      <w:pPr>
        <w:spacing w:line="56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9624C3">
        <w:rPr>
          <w:rFonts w:ascii="仿宋" w:eastAsia="仿宋" w:hAnsi="仿宋" w:cs="仿宋" w:hint="eastAsia"/>
          <w:sz w:val="32"/>
          <w:szCs w:val="32"/>
        </w:rPr>
        <w:t>3.新增农业硕士渔业发展领域（动科学院）授权。</w:t>
      </w:r>
    </w:p>
    <w:p w14:paraId="656B8A97" w14:textId="77777777" w:rsidR="00B84F9A" w:rsidRPr="00B84F9A" w:rsidRDefault="00B84F9A" w:rsidP="00B84F9A">
      <w:pPr>
        <w:spacing w:line="56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9624C3">
        <w:rPr>
          <w:rFonts w:ascii="仿宋" w:eastAsia="仿宋" w:hAnsi="仿宋" w:cs="仿宋" w:hint="eastAsia"/>
          <w:sz w:val="32"/>
          <w:szCs w:val="32"/>
        </w:rPr>
        <w:t>4.支持法律硕士（公共管理学院）、电子信息（信息学院）申报专业学位授权类别。</w:t>
      </w:r>
    </w:p>
    <w:p w14:paraId="69B0B44B" w14:textId="77777777" w:rsidR="00261B04" w:rsidRDefault="00B84F9A" w:rsidP="000C770E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具体</w:t>
      </w:r>
      <w:r w:rsidR="00347A8D" w:rsidRPr="000C770E">
        <w:rPr>
          <w:rFonts w:ascii="仿宋" w:eastAsia="仿宋" w:hAnsi="仿宋" w:cs="仿宋" w:hint="eastAsia"/>
          <w:b/>
          <w:sz w:val="32"/>
          <w:szCs w:val="32"/>
        </w:rPr>
        <w:t>相关</w:t>
      </w:r>
      <w:r w:rsidR="00261B04" w:rsidRPr="000C770E">
        <w:rPr>
          <w:rFonts w:ascii="仿宋" w:eastAsia="仿宋" w:hAnsi="仿宋" w:cs="仿宋"/>
          <w:b/>
          <w:sz w:val="32"/>
          <w:szCs w:val="32"/>
        </w:rPr>
        <w:t>学位点现状</w:t>
      </w:r>
      <w:r>
        <w:rPr>
          <w:rFonts w:ascii="仿宋" w:eastAsia="仿宋" w:hAnsi="仿宋" w:cs="仿宋" w:hint="eastAsia"/>
          <w:b/>
          <w:sz w:val="32"/>
          <w:szCs w:val="32"/>
        </w:rPr>
        <w:t>请看附件表格。</w:t>
      </w:r>
    </w:p>
    <w:p w14:paraId="3B01A199" w14:textId="77777777" w:rsidR="00B84F9A" w:rsidRDefault="00B84F9A" w:rsidP="000C770E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四、条件保障</w:t>
      </w:r>
    </w:p>
    <w:p w14:paraId="48A14A31" w14:textId="77777777" w:rsidR="00F96361" w:rsidRDefault="00F96361" w:rsidP="00B84F9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1.加强师资队伍建设，引进和培养并举，加快国家级人才的引进，培养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好年轻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学术骨干，壮大各学位点师资队伍。</w:t>
      </w:r>
    </w:p>
    <w:p w14:paraId="6EA80AF2" w14:textId="77777777" w:rsidR="00F96361" w:rsidRDefault="00F96361" w:rsidP="00B84F9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2.积极申报省部级科研项目，多出高水平成果。</w:t>
      </w:r>
    </w:p>
    <w:p w14:paraId="3FB8DB41" w14:textId="77777777" w:rsidR="00EE16BF" w:rsidRDefault="00F96361" w:rsidP="00B84F9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="00723CDC">
        <w:rPr>
          <w:rFonts w:ascii="仿宋" w:eastAsia="仿宋" w:hAnsi="仿宋" w:cs="仿宋" w:hint="eastAsia"/>
          <w:sz w:val="32"/>
          <w:szCs w:val="32"/>
        </w:rPr>
        <w:t>加大国际交流力度，举办专业学术会议，提高学科影响力，完善学科方向设置，进一步</w:t>
      </w:r>
      <w:r>
        <w:rPr>
          <w:rFonts w:ascii="仿宋" w:eastAsia="仿宋" w:hAnsi="仿宋" w:cs="仿宋" w:hint="eastAsia"/>
          <w:sz w:val="32"/>
          <w:szCs w:val="32"/>
        </w:rPr>
        <w:t>优化凝练学位点自身特色的研究方向。</w:t>
      </w:r>
    </w:p>
    <w:p w14:paraId="31C01179" w14:textId="77777777" w:rsidR="00F96361" w:rsidRDefault="00F96361" w:rsidP="00F9636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4.加大招生宣传力度，提高优秀生源比例。</w:t>
      </w:r>
    </w:p>
    <w:p w14:paraId="306B2606" w14:textId="77777777" w:rsidR="00F96361" w:rsidRPr="00F96361" w:rsidRDefault="00F96361" w:rsidP="00B84F9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99E9092" w14:textId="77777777" w:rsidR="009624C3" w:rsidRDefault="009624C3" w:rsidP="00F9636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31CE317" w14:textId="77777777" w:rsidR="009624C3" w:rsidRDefault="009624C3" w:rsidP="009624C3">
      <w:pPr>
        <w:spacing w:line="560" w:lineRule="exact"/>
        <w:ind w:firstLine="645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研究生处</w:t>
      </w:r>
    </w:p>
    <w:p w14:paraId="3640D015" w14:textId="77777777" w:rsidR="009624C3" w:rsidRDefault="009624C3" w:rsidP="009624C3">
      <w:pPr>
        <w:spacing w:line="560" w:lineRule="exact"/>
        <w:ind w:firstLine="645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2019年12月</w:t>
      </w:r>
      <w:r w:rsidR="008F654D">
        <w:rPr>
          <w:rFonts w:ascii="仿宋" w:eastAsia="仿宋" w:hAnsi="仿宋" w:cs="仿宋"/>
          <w:sz w:val="32"/>
          <w:szCs w:val="32"/>
        </w:rPr>
        <w:t>28</w:t>
      </w:r>
      <w:r>
        <w:rPr>
          <w:rFonts w:ascii="仿宋" w:eastAsia="仿宋" w:hAnsi="仿宋" w:cs="仿宋"/>
          <w:sz w:val="32"/>
          <w:szCs w:val="32"/>
        </w:rPr>
        <w:t>日</w:t>
      </w:r>
    </w:p>
    <w:sectPr w:rsidR="009624C3" w:rsidSect="00E2236E">
      <w:footerReference w:type="default" r:id="rId7"/>
      <w:pgSz w:w="11906" w:h="16838"/>
      <w:pgMar w:top="1701" w:right="1474" w:bottom="170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EE431" w14:textId="77777777" w:rsidR="00445CA6" w:rsidRDefault="00445CA6" w:rsidP="00EE16BF">
      <w:r>
        <w:separator/>
      </w:r>
    </w:p>
  </w:endnote>
  <w:endnote w:type="continuationSeparator" w:id="0">
    <w:p w14:paraId="2FC1351B" w14:textId="77777777" w:rsidR="00445CA6" w:rsidRDefault="00445CA6" w:rsidP="00EE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56992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656B64" w14:textId="77777777" w:rsidR="00E2236E" w:rsidRPr="00E2236E" w:rsidRDefault="00451A0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23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236E" w:rsidRPr="00E223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23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022D" w:rsidRPr="00B5022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B5022D"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 w:rsidRPr="00E223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D5AF7A" w14:textId="77777777" w:rsidR="00E2236E" w:rsidRDefault="00E223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507E3" w14:textId="77777777" w:rsidR="00445CA6" w:rsidRDefault="00445CA6" w:rsidP="00EE16BF">
      <w:r>
        <w:separator/>
      </w:r>
    </w:p>
  </w:footnote>
  <w:footnote w:type="continuationSeparator" w:id="0">
    <w:p w14:paraId="4E040968" w14:textId="77777777" w:rsidR="00445CA6" w:rsidRDefault="00445CA6" w:rsidP="00EE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B0478"/>
    <w:multiLevelType w:val="hybridMultilevel"/>
    <w:tmpl w:val="3E664F2C"/>
    <w:lvl w:ilvl="0" w:tplc="D5C2F6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580"/>
    <w:rsid w:val="00022D45"/>
    <w:rsid w:val="00026538"/>
    <w:rsid w:val="00067358"/>
    <w:rsid w:val="000B0AFE"/>
    <w:rsid w:val="000C6F64"/>
    <w:rsid w:val="000C770E"/>
    <w:rsid w:val="000E00DC"/>
    <w:rsid w:val="001026E0"/>
    <w:rsid w:val="00120911"/>
    <w:rsid w:val="0012510D"/>
    <w:rsid w:val="00145C5B"/>
    <w:rsid w:val="00172B10"/>
    <w:rsid w:val="001847EE"/>
    <w:rsid w:val="00187F8E"/>
    <w:rsid w:val="001F737B"/>
    <w:rsid w:val="002166EB"/>
    <w:rsid w:val="002340BD"/>
    <w:rsid w:val="00261B04"/>
    <w:rsid w:val="00292FF2"/>
    <w:rsid w:val="002B2F4A"/>
    <w:rsid w:val="002B7853"/>
    <w:rsid w:val="002C0CC9"/>
    <w:rsid w:val="002C7D13"/>
    <w:rsid w:val="002D0825"/>
    <w:rsid w:val="002D6DB4"/>
    <w:rsid w:val="00347A8D"/>
    <w:rsid w:val="00350683"/>
    <w:rsid w:val="00352EA1"/>
    <w:rsid w:val="003F493B"/>
    <w:rsid w:val="004013D1"/>
    <w:rsid w:val="00404A76"/>
    <w:rsid w:val="00445CA6"/>
    <w:rsid w:val="00451A06"/>
    <w:rsid w:val="0046349E"/>
    <w:rsid w:val="00474EAA"/>
    <w:rsid w:val="004B3965"/>
    <w:rsid w:val="004E4BD9"/>
    <w:rsid w:val="005329E6"/>
    <w:rsid w:val="00535674"/>
    <w:rsid w:val="00540E96"/>
    <w:rsid w:val="005A288A"/>
    <w:rsid w:val="005B7664"/>
    <w:rsid w:val="005C1F2F"/>
    <w:rsid w:val="005C5126"/>
    <w:rsid w:val="005E7692"/>
    <w:rsid w:val="005F30E8"/>
    <w:rsid w:val="00661E82"/>
    <w:rsid w:val="00673766"/>
    <w:rsid w:val="00694B47"/>
    <w:rsid w:val="006A2CF8"/>
    <w:rsid w:val="006E03A5"/>
    <w:rsid w:val="006F5CE5"/>
    <w:rsid w:val="00723CDC"/>
    <w:rsid w:val="0073162E"/>
    <w:rsid w:val="00765A2D"/>
    <w:rsid w:val="007A4632"/>
    <w:rsid w:val="007E5539"/>
    <w:rsid w:val="00803485"/>
    <w:rsid w:val="00832D23"/>
    <w:rsid w:val="00864405"/>
    <w:rsid w:val="008679D2"/>
    <w:rsid w:val="00875B79"/>
    <w:rsid w:val="008820DE"/>
    <w:rsid w:val="0088502A"/>
    <w:rsid w:val="008C78BE"/>
    <w:rsid w:val="008F654D"/>
    <w:rsid w:val="0091498A"/>
    <w:rsid w:val="0092493B"/>
    <w:rsid w:val="009474C9"/>
    <w:rsid w:val="009624C3"/>
    <w:rsid w:val="00967879"/>
    <w:rsid w:val="009B2112"/>
    <w:rsid w:val="009F6855"/>
    <w:rsid w:val="00AD28BA"/>
    <w:rsid w:val="00AF56A9"/>
    <w:rsid w:val="00B35225"/>
    <w:rsid w:val="00B5022D"/>
    <w:rsid w:val="00B5314C"/>
    <w:rsid w:val="00B84F9A"/>
    <w:rsid w:val="00BB315F"/>
    <w:rsid w:val="00C03408"/>
    <w:rsid w:val="00C83862"/>
    <w:rsid w:val="00C950EC"/>
    <w:rsid w:val="00CC5A4F"/>
    <w:rsid w:val="00CF0CB5"/>
    <w:rsid w:val="00CF417F"/>
    <w:rsid w:val="00CF51AC"/>
    <w:rsid w:val="00CF553D"/>
    <w:rsid w:val="00D21661"/>
    <w:rsid w:val="00D3257F"/>
    <w:rsid w:val="00D421FD"/>
    <w:rsid w:val="00D651C0"/>
    <w:rsid w:val="00DC6811"/>
    <w:rsid w:val="00DD7445"/>
    <w:rsid w:val="00DE1BD5"/>
    <w:rsid w:val="00DE6D1E"/>
    <w:rsid w:val="00DF354A"/>
    <w:rsid w:val="00E2236E"/>
    <w:rsid w:val="00E34439"/>
    <w:rsid w:val="00ED5F41"/>
    <w:rsid w:val="00EE16BF"/>
    <w:rsid w:val="00F16A15"/>
    <w:rsid w:val="00F240CD"/>
    <w:rsid w:val="00F54580"/>
    <w:rsid w:val="00F776F5"/>
    <w:rsid w:val="00F9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19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6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6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6BF"/>
    <w:rPr>
      <w:sz w:val="18"/>
      <w:szCs w:val="18"/>
    </w:rPr>
  </w:style>
  <w:style w:type="character" w:customStyle="1" w:styleId="style11">
    <w:name w:val="style11"/>
    <w:basedOn w:val="a0"/>
    <w:qFormat/>
    <w:rsid w:val="00F776F5"/>
    <w:rPr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76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7692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209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2020-12-02T08:45:00Z</dcterms:created>
  <dcterms:modified xsi:type="dcterms:W3CDTF">2020-12-02T08:45:00Z</dcterms:modified>
</cp:coreProperties>
</file>