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rPr>
          <w:rFonts w:ascii="Calibri" w:hAnsi="Calibri"/>
          <w:szCs w:val="22"/>
        </w:rPr>
      </w:pPr>
    </w:p>
    <w:p/>
    <w:p>
      <w:pPr>
        <w:jc w:val="center"/>
        <w:rPr>
          <w:rFonts w:ascii="方正小标宋简体" w:hAnsi="黑体" w:eastAsia="方正小标宋简体"/>
          <w:sz w:val="52"/>
          <w:szCs w:val="52"/>
        </w:rPr>
      </w:pPr>
      <w:r>
        <w:rPr>
          <w:rFonts w:hint="eastAsia" w:ascii="方正小标宋简体" w:hAnsi="黑体" w:eastAsia="方正小标宋简体"/>
          <w:sz w:val="52"/>
          <w:szCs w:val="52"/>
        </w:rPr>
        <w:t>山东省一流学科建设目标任务书</w:t>
      </w:r>
    </w:p>
    <w:p>
      <w:pPr>
        <w:rPr>
          <w:rFonts w:ascii="Calibri" w:hAnsi="Calibri"/>
          <w:szCs w:val="22"/>
        </w:rPr>
      </w:pPr>
    </w:p>
    <w:p/>
    <w:p/>
    <w:p/>
    <w:p>
      <w:pPr>
        <w:rPr>
          <w:rFonts w:ascii="宋体" w:hAnsi="宋体"/>
          <w:sz w:val="32"/>
          <w:szCs w:val="32"/>
        </w:rPr>
      </w:pPr>
    </w:p>
    <w:p>
      <w:pPr>
        <w:spacing w:line="720" w:lineRule="auto"/>
        <w:ind w:firstLine="1760" w:firstLineChars="550"/>
        <w:jc w:val="left"/>
        <w:rPr>
          <w:rFonts w:ascii="宋体" w:hAnsi="宋体"/>
          <w:sz w:val="32"/>
          <w:szCs w:val="32"/>
          <w:u w:val="single"/>
        </w:rPr>
      </w:pPr>
      <w:r>
        <w:rPr>
          <w:rFonts w:hint="eastAsia" w:ascii="宋体" w:hAnsi="宋体"/>
          <w:sz w:val="32"/>
          <w:szCs w:val="32"/>
        </w:rPr>
        <w:t>学</w:t>
      </w:r>
      <w:r>
        <w:rPr>
          <w:rFonts w:ascii="宋体" w:hAnsi="宋体"/>
          <w:sz w:val="32"/>
          <w:szCs w:val="32"/>
        </w:rPr>
        <w:t xml:space="preserve"> </w:t>
      </w:r>
      <w:r>
        <w:rPr>
          <w:rFonts w:hint="eastAsia" w:ascii="宋体" w:hAnsi="宋体"/>
          <w:sz w:val="32"/>
          <w:szCs w:val="32"/>
        </w:rPr>
        <w:t>科</w:t>
      </w:r>
      <w:r>
        <w:rPr>
          <w:rFonts w:ascii="宋体" w:hAnsi="宋体"/>
          <w:sz w:val="32"/>
          <w:szCs w:val="32"/>
        </w:rPr>
        <w:t xml:space="preserve"> </w:t>
      </w:r>
      <w:r>
        <w:rPr>
          <w:rFonts w:hint="eastAsia" w:ascii="宋体" w:hAnsi="宋体"/>
          <w:sz w:val="32"/>
          <w:szCs w:val="32"/>
        </w:rPr>
        <w:t>名</w:t>
      </w:r>
      <w:r>
        <w:rPr>
          <w:rFonts w:ascii="宋体" w:hAnsi="宋体"/>
          <w:sz w:val="32"/>
          <w:szCs w:val="32"/>
        </w:rPr>
        <w:t xml:space="preserve"> </w:t>
      </w:r>
      <w:r>
        <w:rPr>
          <w:rFonts w:hint="eastAsia" w:ascii="宋体" w:hAnsi="宋体"/>
          <w:sz w:val="32"/>
          <w:szCs w:val="32"/>
        </w:rPr>
        <w:t>称</w:t>
      </w:r>
      <w:r>
        <w:rPr>
          <w:rFonts w:ascii="宋体" w:hAnsi="宋体"/>
          <w:sz w:val="32"/>
          <w:szCs w:val="32"/>
          <w:u w:val="single"/>
        </w:rPr>
        <w:t xml:space="preserve">      </w:t>
      </w:r>
      <w:r>
        <w:rPr>
          <w:rFonts w:hint="eastAsia" w:ascii="宋体" w:hAnsi="宋体"/>
          <w:b/>
          <w:sz w:val="32"/>
          <w:szCs w:val="32"/>
          <w:u w:val="single"/>
        </w:rPr>
        <w:t>植物保护</w:t>
      </w:r>
      <w:r>
        <w:rPr>
          <w:rFonts w:ascii="宋体" w:hAnsi="宋体"/>
          <w:sz w:val="32"/>
          <w:szCs w:val="32"/>
          <w:u w:val="single"/>
        </w:rPr>
        <w:t xml:space="preserve">         </w:t>
      </w:r>
    </w:p>
    <w:p>
      <w:pPr>
        <w:spacing w:line="720" w:lineRule="auto"/>
        <w:ind w:firstLine="1760" w:firstLineChars="550"/>
        <w:jc w:val="left"/>
        <w:rPr>
          <w:rFonts w:ascii="宋体" w:hAnsi="宋体"/>
          <w:sz w:val="32"/>
          <w:szCs w:val="32"/>
        </w:rPr>
      </w:pPr>
      <w:r>
        <w:rPr>
          <w:rFonts w:hint="eastAsia" w:ascii="宋体" w:hAnsi="宋体"/>
          <w:sz w:val="32"/>
          <w:szCs w:val="32"/>
        </w:rPr>
        <w:t>学科带头人</w:t>
      </w:r>
      <w:r>
        <w:rPr>
          <w:rFonts w:ascii="宋体" w:hAnsi="宋体"/>
          <w:sz w:val="32"/>
          <w:szCs w:val="32"/>
          <w:u w:val="single"/>
        </w:rPr>
        <w:t xml:space="preserve">    </w:t>
      </w:r>
      <w:r>
        <w:rPr>
          <w:rFonts w:ascii="宋体" w:hAnsi="宋体"/>
          <w:b/>
          <w:sz w:val="32"/>
          <w:szCs w:val="32"/>
          <w:u w:val="single"/>
        </w:rPr>
        <w:t>卢从明  董汉松</w:t>
      </w:r>
      <w:r>
        <w:rPr>
          <w:rFonts w:ascii="宋体" w:hAnsi="宋体"/>
          <w:sz w:val="32"/>
          <w:szCs w:val="32"/>
          <w:u w:val="single"/>
        </w:rPr>
        <w:t xml:space="preserve">      </w:t>
      </w:r>
      <w:r>
        <w:rPr>
          <w:rFonts w:ascii="宋体" w:hAnsi="宋体"/>
          <w:sz w:val="32"/>
          <w:szCs w:val="32"/>
        </w:rPr>
        <w:t xml:space="preserve"> </w:t>
      </w:r>
    </w:p>
    <w:p>
      <w:pPr>
        <w:spacing w:line="720" w:lineRule="auto"/>
        <w:ind w:firstLine="1760" w:firstLineChars="550"/>
        <w:jc w:val="left"/>
        <w:rPr>
          <w:rFonts w:ascii="宋体" w:hAnsi="宋体"/>
          <w:sz w:val="32"/>
          <w:szCs w:val="32"/>
          <w:u w:val="single"/>
        </w:rPr>
      </w:pPr>
      <w:r>
        <w:rPr>
          <w:rFonts w:hint="eastAsia" w:ascii="宋体" w:hAnsi="宋体"/>
          <w:sz w:val="32"/>
          <w:szCs w:val="32"/>
        </w:rPr>
        <w:t>建</w:t>
      </w:r>
      <w:r>
        <w:rPr>
          <w:rFonts w:ascii="宋体" w:hAnsi="宋体"/>
          <w:sz w:val="32"/>
          <w:szCs w:val="32"/>
        </w:rPr>
        <w:t xml:space="preserve"> </w:t>
      </w:r>
      <w:r>
        <w:rPr>
          <w:rFonts w:hint="eastAsia" w:ascii="宋体" w:hAnsi="宋体"/>
          <w:sz w:val="32"/>
          <w:szCs w:val="32"/>
        </w:rPr>
        <w:t>设</w:t>
      </w:r>
      <w:r>
        <w:rPr>
          <w:rFonts w:ascii="宋体" w:hAnsi="宋体"/>
          <w:sz w:val="32"/>
          <w:szCs w:val="32"/>
        </w:rPr>
        <w:t xml:space="preserve"> </w:t>
      </w:r>
      <w:r>
        <w:rPr>
          <w:rFonts w:hint="eastAsia" w:ascii="宋体" w:hAnsi="宋体"/>
          <w:sz w:val="32"/>
          <w:szCs w:val="32"/>
        </w:rPr>
        <w:t>类</w:t>
      </w:r>
      <w:r>
        <w:rPr>
          <w:rFonts w:ascii="宋体" w:hAnsi="宋体"/>
          <w:sz w:val="32"/>
          <w:szCs w:val="32"/>
        </w:rPr>
        <w:t xml:space="preserve"> </w:t>
      </w:r>
      <w:r>
        <w:rPr>
          <w:rFonts w:hint="eastAsia" w:ascii="宋体" w:hAnsi="宋体"/>
          <w:sz w:val="32"/>
          <w:szCs w:val="32"/>
        </w:rPr>
        <w:t>型</w:t>
      </w:r>
      <w:r>
        <w:rPr>
          <w:rFonts w:ascii="宋体" w:hAnsi="宋体"/>
          <w:sz w:val="32"/>
          <w:szCs w:val="32"/>
          <w:u w:val="single"/>
        </w:rPr>
        <w:t xml:space="preserve">    </w:t>
      </w:r>
      <w:r>
        <w:rPr>
          <w:rFonts w:hint="eastAsia" w:ascii="宋体" w:hAnsi="宋体"/>
          <w:b/>
          <w:sz w:val="32"/>
          <w:szCs w:val="32"/>
          <w:u w:val="single"/>
        </w:rPr>
        <w:t>培育建设学科</w:t>
      </w:r>
      <w:r>
        <w:rPr>
          <w:rFonts w:ascii="宋体" w:hAnsi="宋体"/>
          <w:sz w:val="32"/>
          <w:szCs w:val="32"/>
          <w:u w:val="single"/>
        </w:rPr>
        <w:t xml:space="preserve">       </w:t>
      </w:r>
    </w:p>
    <w:p>
      <w:pPr>
        <w:spacing w:line="720" w:lineRule="auto"/>
        <w:ind w:firstLine="1760" w:firstLineChars="550"/>
        <w:jc w:val="left"/>
        <w:rPr>
          <w:rFonts w:ascii="宋体" w:hAnsi="宋体"/>
          <w:sz w:val="32"/>
          <w:szCs w:val="32"/>
          <w:u w:val="single"/>
        </w:rPr>
      </w:pPr>
      <w:r>
        <w:rPr>
          <w:rFonts w:hint="eastAsia" w:ascii="宋体" w:hAnsi="宋体"/>
          <w:sz w:val="32"/>
          <w:szCs w:val="32"/>
        </w:rPr>
        <w:t>依</w:t>
      </w:r>
      <w:r>
        <w:rPr>
          <w:rFonts w:ascii="宋体" w:hAnsi="宋体"/>
          <w:sz w:val="32"/>
          <w:szCs w:val="32"/>
        </w:rPr>
        <w:t xml:space="preserve"> </w:t>
      </w:r>
      <w:r>
        <w:rPr>
          <w:rFonts w:hint="eastAsia" w:ascii="宋体" w:hAnsi="宋体"/>
          <w:sz w:val="32"/>
          <w:szCs w:val="32"/>
        </w:rPr>
        <w:t>托</w:t>
      </w:r>
      <w:r>
        <w:rPr>
          <w:rFonts w:ascii="宋体" w:hAnsi="宋体"/>
          <w:sz w:val="32"/>
          <w:szCs w:val="32"/>
        </w:rPr>
        <w:t xml:space="preserve"> </w:t>
      </w:r>
      <w:r>
        <w:rPr>
          <w:rFonts w:hint="eastAsia" w:ascii="宋体" w:hAnsi="宋体"/>
          <w:sz w:val="32"/>
          <w:szCs w:val="32"/>
        </w:rPr>
        <w:t>学</w:t>
      </w:r>
      <w:r>
        <w:rPr>
          <w:rFonts w:ascii="宋体" w:hAnsi="宋体"/>
          <w:sz w:val="32"/>
          <w:szCs w:val="32"/>
        </w:rPr>
        <w:t xml:space="preserve"> </w:t>
      </w:r>
      <w:r>
        <w:rPr>
          <w:rFonts w:hint="eastAsia" w:ascii="宋体" w:hAnsi="宋体"/>
          <w:sz w:val="32"/>
          <w:szCs w:val="32"/>
        </w:rPr>
        <w:t>校</w:t>
      </w:r>
      <w:r>
        <w:rPr>
          <w:rFonts w:ascii="宋体" w:hAnsi="宋体"/>
          <w:sz w:val="32"/>
          <w:szCs w:val="32"/>
          <w:u w:val="single"/>
        </w:rPr>
        <w:t xml:space="preserve">  </w:t>
      </w:r>
      <w:r>
        <w:rPr>
          <w:rFonts w:hint="eastAsia" w:ascii="宋体" w:hAnsi="宋体"/>
          <w:b/>
          <w:sz w:val="32"/>
          <w:szCs w:val="32"/>
          <w:u w:val="single"/>
        </w:rPr>
        <w:t>山东农业大学</w:t>
      </w:r>
      <w:r>
        <w:rPr>
          <w:rFonts w:hint="eastAsia" w:ascii="宋体" w:hAnsi="宋体"/>
          <w:sz w:val="32"/>
          <w:szCs w:val="32"/>
          <w:u w:val="single"/>
        </w:rPr>
        <w:t>（公章</w:t>
      </w:r>
      <w:r>
        <w:rPr>
          <w:rFonts w:ascii="宋体" w:hAnsi="宋体"/>
          <w:sz w:val="32"/>
          <w:szCs w:val="32"/>
          <w:u w:val="single"/>
        </w:rPr>
        <w:t xml:space="preserve"> </w:t>
      </w:r>
      <w:r>
        <w:rPr>
          <w:rFonts w:hint="eastAsia" w:ascii="宋体" w:hAnsi="宋体"/>
          <w:sz w:val="32"/>
          <w:szCs w:val="32"/>
          <w:u w:val="single"/>
        </w:rPr>
        <w:t>）</w:t>
      </w:r>
    </w:p>
    <w:p>
      <w:pPr>
        <w:spacing w:line="720" w:lineRule="auto"/>
        <w:ind w:firstLine="1760" w:firstLineChars="550"/>
        <w:jc w:val="left"/>
        <w:rPr>
          <w:rFonts w:ascii="宋体" w:hAnsi="宋体"/>
          <w:sz w:val="32"/>
          <w:szCs w:val="32"/>
          <w:u w:val="single"/>
        </w:rPr>
      </w:pPr>
      <w:r>
        <w:rPr>
          <w:rFonts w:hint="eastAsia" w:ascii="宋体" w:hAnsi="宋体"/>
          <w:sz w:val="32"/>
          <w:szCs w:val="32"/>
        </w:rPr>
        <w:t>填</w:t>
      </w:r>
      <w:r>
        <w:rPr>
          <w:rFonts w:ascii="宋体" w:hAnsi="宋体"/>
          <w:sz w:val="32"/>
          <w:szCs w:val="32"/>
        </w:rPr>
        <w:t xml:space="preserve"> </w:t>
      </w:r>
      <w:r>
        <w:rPr>
          <w:rFonts w:hint="eastAsia" w:ascii="宋体" w:hAnsi="宋体"/>
          <w:sz w:val="32"/>
          <w:szCs w:val="32"/>
        </w:rPr>
        <w:t>报</w:t>
      </w:r>
      <w:r>
        <w:rPr>
          <w:rFonts w:ascii="宋体" w:hAnsi="宋体"/>
          <w:sz w:val="32"/>
          <w:szCs w:val="32"/>
        </w:rPr>
        <w:t xml:space="preserve"> </w:t>
      </w:r>
      <w:r>
        <w:rPr>
          <w:rFonts w:hint="eastAsia" w:ascii="宋体" w:hAnsi="宋体"/>
          <w:sz w:val="32"/>
          <w:szCs w:val="32"/>
        </w:rPr>
        <w:t>时</w:t>
      </w:r>
      <w:r>
        <w:rPr>
          <w:rFonts w:ascii="宋体" w:hAnsi="宋体"/>
          <w:sz w:val="32"/>
          <w:szCs w:val="32"/>
        </w:rPr>
        <w:t xml:space="preserve"> </w:t>
      </w:r>
      <w:r>
        <w:rPr>
          <w:rFonts w:hint="eastAsia" w:ascii="宋体" w:hAnsi="宋体"/>
          <w:sz w:val="32"/>
          <w:szCs w:val="32"/>
        </w:rPr>
        <w:t>间</w:t>
      </w:r>
      <w:r>
        <w:rPr>
          <w:rFonts w:ascii="宋体" w:hAnsi="宋体"/>
          <w:sz w:val="32"/>
          <w:szCs w:val="32"/>
          <w:u w:val="single"/>
        </w:rPr>
        <w:t xml:space="preserve">   </w:t>
      </w:r>
      <w:r>
        <w:rPr>
          <w:rFonts w:ascii="宋体" w:hAnsi="宋体"/>
          <w:b/>
          <w:sz w:val="32"/>
          <w:szCs w:val="32"/>
          <w:u w:val="single"/>
        </w:rPr>
        <w:t xml:space="preserve">2018年7月20 </w:t>
      </w:r>
      <w:r>
        <w:rPr>
          <w:rFonts w:hint="eastAsia" w:ascii="宋体" w:hAnsi="宋体"/>
          <w:b/>
          <w:sz w:val="32"/>
          <w:szCs w:val="32"/>
          <w:u w:val="single"/>
        </w:rPr>
        <w:t>日</w:t>
      </w:r>
      <w:r>
        <w:rPr>
          <w:rFonts w:ascii="宋体" w:hAnsi="宋体"/>
          <w:sz w:val="32"/>
          <w:szCs w:val="32"/>
          <w:u w:val="single"/>
        </w:rPr>
        <w:t xml:space="preserve">    </w:t>
      </w:r>
    </w:p>
    <w:p>
      <w:pPr>
        <w:jc w:val="center"/>
        <w:rPr>
          <w:rFonts w:ascii="宋体" w:hAnsi="宋体"/>
          <w:sz w:val="32"/>
          <w:szCs w:val="32"/>
        </w:rPr>
      </w:pPr>
    </w:p>
    <w:p>
      <w:pPr>
        <w:jc w:val="center"/>
      </w:pPr>
    </w:p>
    <w:p>
      <w:pPr>
        <w:jc w:val="center"/>
      </w:pPr>
    </w:p>
    <w:p>
      <w:pPr>
        <w:jc w:val="center"/>
      </w:pPr>
    </w:p>
    <w:p>
      <w:r>
        <w:t xml:space="preserve">                                           </w:t>
      </w:r>
    </w:p>
    <w:p>
      <w:pPr>
        <w:jc w:val="center"/>
        <w:rPr>
          <w:rFonts w:ascii="宋体" w:hAnsi="宋体"/>
          <w:sz w:val="24"/>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山东省教育厅  山东省财政厅制</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2018年7月</w:t>
      </w:r>
    </w:p>
    <w:p>
      <w:pPr>
        <w:jc w:val="center"/>
        <w:rPr>
          <w:rFonts w:ascii="仿宋_GB2312" w:hAnsi="仿宋" w:eastAsia="仿宋_GB2312"/>
          <w:b/>
          <w:bCs/>
          <w:sz w:val="36"/>
          <w:szCs w:val="36"/>
        </w:rPr>
      </w:pPr>
      <w:r>
        <w:rPr>
          <w:rFonts w:hint="eastAsia" w:ascii="宋体" w:hAnsi="宋体"/>
          <w:sz w:val="36"/>
          <w:szCs w:val="36"/>
        </w:rPr>
        <w:br w:type="page"/>
      </w:r>
      <w:r>
        <w:rPr>
          <w:rFonts w:hint="eastAsia" w:ascii="方正小标宋简体" w:hAnsi="方正小标宋简体" w:eastAsia="方正小标宋简体" w:cs="方正小标宋简体"/>
          <w:sz w:val="36"/>
          <w:szCs w:val="36"/>
        </w:rPr>
        <w:t>第一部分  学科现状</w:t>
      </w:r>
    </w:p>
    <w:tbl>
      <w:tblPr>
        <w:tblStyle w:val="8"/>
        <w:tblW w:w="9899" w:type="dxa"/>
        <w:jc w:val="center"/>
        <w:tblInd w:w="0" w:type="dxa"/>
        <w:tblLayout w:type="fixed"/>
        <w:tblCellMar>
          <w:top w:w="0" w:type="dxa"/>
          <w:left w:w="108" w:type="dxa"/>
          <w:bottom w:w="0" w:type="dxa"/>
          <w:right w:w="108" w:type="dxa"/>
        </w:tblCellMar>
      </w:tblPr>
      <w:tblGrid>
        <w:gridCol w:w="1042"/>
        <w:gridCol w:w="905"/>
        <w:gridCol w:w="1200"/>
        <w:gridCol w:w="1776"/>
        <w:gridCol w:w="283"/>
        <w:gridCol w:w="1559"/>
        <w:gridCol w:w="142"/>
        <w:gridCol w:w="545"/>
        <w:gridCol w:w="2447"/>
      </w:tblGrid>
      <w:tr>
        <w:tblPrEx>
          <w:tblLayout w:type="fixed"/>
          <w:tblCellMar>
            <w:top w:w="0" w:type="dxa"/>
            <w:left w:w="108" w:type="dxa"/>
            <w:bottom w:w="0" w:type="dxa"/>
            <w:right w:w="108" w:type="dxa"/>
          </w:tblCellMar>
        </w:tblPrEx>
        <w:trPr>
          <w:trHeight w:val="555" w:hRule="atLeast"/>
          <w:jc w:val="center"/>
        </w:trPr>
        <w:tc>
          <w:tcPr>
            <w:tcW w:w="9899"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仿宋_GB2312" w:hAnsi="仿宋" w:eastAsia="仿宋_GB2312"/>
                <w:b/>
                <w:bCs/>
                <w:sz w:val="28"/>
                <w:szCs w:val="28"/>
              </w:rPr>
            </w:pPr>
            <w:r>
              <w:rPr>
                <w:rFonts w:hint="eastAsia" w:ascii="仿宋_GB2312" w:hAnsi="仿宋" w:eastAsia="仿宋_GB2312"/>
                <w:sz w:val="32"/>
                <w:szCs w:val="32"/>
              </w:rPr>
              <w:t>1-1学科发展现状简介</w:t>
            </w:r>
          </w:p>
        </w:tc>
      </w:tr>
      <w:tr>
        <w:tblPrEx>
          <w:tblLayout w:type="fixed"/>
          <w:tblCellMar>
            <w:top w:w="0" w:type="dxa"/>
            <w:left w:w="108" w:type="dxa"/>
            <w:bottom w:w="0" w:type="dxa"/>
            <w:right w:w="108" w:type="dxa"/>
          </w:tblCellMar>
        </w:tblPrEx>
        <w:trPr>
          <w:trHeight w:val="6400" w:hRule="atLeast"/>
          <w:jc w:val="center"/>
        </w:trPr>
        <w:tc>
          <w:tcPr>
            <w:tcW w:w="9899"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仿宋_GB2312" w:hAnsi="仿宋" w:eastAsia="仿宋_GB2312"/>
                <w:kern w:val="0"/>
                <w:szCs w:val="21"/>
              </w:rPr>
            </w:pPr>
            <w:r>
              <w:rPr>
                <w:rFonts w:hint="eastAsia" w:ascii="仿宋_GB2312" w:hAnsi="仿宋" w:eastAsia="仿宋_GB2312"/>
                <w:kern w:val="0"/>
                <w:szCs w:val="21"/>
              </w:rPr>
              <w:t>（简要叙述学科研究方向，国际、国内研究进展等，限500字。）</w:t>
            </w:r>
          </w:p>
          <w:p>
            <w:pPr>
              <w:spacing w:line="120" w:lineRule="exact"/>
              <w:rPr>
                <w:rFonts w:ascii="仿宋_GB2312" w:hAnsi="仿宋" w:eastAsia="仿宋_GB2312"/>
                <w:b/>
                <w:bCs/>
                <w:sz w:val="28"/>
                <w:szCs w:val="28"/>
              </w:rPr>
            </w:pPr>
          </w:p>
          <w:p>
            <w:pPr>
              <w:snapToGrid w:val="0"/>
              <w:spacing w:line="420" w:lineRule="exact"/>
              <w:rPr>
                <w:rFonts w:eastAsia="仿宋_GB2312"/>
                <w:sz w:val="24"/>
              </w:rPr>
            </w:pPr>
            <w:r>
              <w:rPr>
                <w:rFonts w:hint="eastAsia" w:eastAsia="仿宋_GB2312"/>
                <w:kern w:val="0"/>
                <w:sz w:val="24"/>
              </w:rPr>
              <w:t xml:space="preserve">    植物保护学科设四个研究方向：</w:t>
            </w:r>
            <w:r>
              <w:rPr>
                <w:rFonts w:eastAsia="仿宋_GB2312"/>
                <w:sz w:val="24"/>
              </w:rPr>
              <w:t>植物抗病虫分子机制</w:t>
            </w:r>
            <w:r>
              <w:rPr>
                <w:rFonts w:hint="eastAsia" w:eastAsia="仿宋_GB2312"/>
                <w:sz w:val="24"/>
              </w:rPr>
              <w:t>、</w:t>
            </w:r>
            <w:r>
              <w:rPr>
                <w:rFonts w:eastAsia="仿宋_GB2312"/>
                <w:sz w:val="24"/>
              </w:rPr>
              <w:t>作物病害成灾机制与绿色防控</w:t>
            </w:r>
            <w:r>
              <w:rPr>
                <w:rFonts w:hint="eastAsia" w:eastAsia="仿宋_GB2312"/>
                <w:sz w:val="24"/>
              </w:rPr>
              <w:t>、</w:t>
            </w:r>
            <w:r>
              <w:rPr>
                <w:rFonts w:eastAsia="仿宋_GB2312"/>
                <w:sz w:val="24"/>
              </w:rPr>
              <w:t>农业害虫灾变规律与持续治理</w:t>
            </w:r>
            <w:r>
              <w:rPr>
                <w:rFonts w:hint="eastAsia" w:eastAsia="仿宋_GB2312"/>
                <w:sz w:val="24"/>
              </w:rPr>
              <w:t>、</w:t>
            </w:r>
            <w:r>
              <w:rPr>
                <w:rFonts w:eastAsia="仿宋_GB2312"/>
                <w:sz w:val="24"/>
              </w:rPr>
              <w:t>环境友好农药研发与应用</w:t>
            </w:r>
            <w:r>
              <w:rPr>
                <w:rFonts w:hint="eastAsia" w:eastAsia="仿宋_GB2312"/>
                <w:sz w:val="24"/>
              </w:rPr>
              <w:t>。</w:t>
            </w:r>
          </w:p>
          <w:p>
            <w:pPr>
              <w:snapToGrid w:val="0"/>
              <w:spacing w:line="420" w:lineRule="exact"/>
              <w:rPr>
                <w:rFonts w:eastAsia="仿宋_GB2312"/>
                <w:sz w:val="24"/>
              </w:rPr>
            </w:pPr>
            <w:r>
              <w:rPr>
                <w:rFonts w:hint="eastAsia" w:eastAsia="仿宋_GB2312"/>
                <w:kern w:val="0"/>
                <w:sz w:val="24"/>
              </w:rPr>
              <w:t xml:space="preserve">    国际、国内研究进展：病虫草害可持续控制是农林作物绿色安全生产的关键，植物保护学科是现代农业科学的核心学科和发展基石。围绕主要农林作物重要病虫草害可持续治理的关键，从四个方向开展理论创新研究和技术研发，培养符合现代社会经济和产业需求的高水平创新和创业型植保人才，保障国家粮食安全和生态安全，服务现代农业高效优质和绿色发展。</w:t>
            </w:r>
            <w:r>
              <w:rPr>
                <w:rFonts w:hint="eastAsia" w:eastAsia="仿宋_GB2312"/>
                <w:sz w:val="24"/>
              </w:rPr>
              <w:t>国际上在作物重要病虫害基因组测序、致病分子机制、成灾机理等方面有重大进展，提出了新的病虫害防治理论，并有配套的技术和产品。国内在疫霉菌和大豆互作机制、稻瘟菌和双生病毒致病机理、迁飞害虫发生机制、食诱和性诱剂等害虫防控产品研发等方面取得了国际领先的研究成果。山东农业大学植物保护学科围绕山东主要农作物重大病虫</w:t>
            </w:r>
            <w:r>
              <w:rPr>
                <w:rFonts w:eastAsia="仿宋_GB2312"/>
                <w:sz w:val="24"/>
              </w:rPr>
              <w:t>监测预警、成灾机制、绿色防控</w:t>
            </w:r>
            <w:r>
              <w:rPr>
                <w:rFonts w:hint="eastAsia" w:eastAsia="仿宋_GB2312"/>
                <w:sz w:val="24"/>
              </w:rPr>
              <w:t>做了大量卓有成效的工作，研发的技术得到大面积推广应用</w:t>
            </w:r>
            <w:r>
              <w:rPr>
                <w:rFonts w:eastAsia="仿宋_GB2312"/>
                <w:sz w:val="24"/>
              </w:rPr>
              <w:t>，</w:t>
            </w:r>
            <w:r>
              <w:rPr>
                <w:rFonts w:hint="eastAsia" w:eastAsia="仿宋_GB2312"/>
                <w:sz w:val="24"/>
              </w:rPr>
              <w:t>为山东经济社会发展做出了突出贡献，</w:t>
            </w:r>
            <w:r>
              <w:rPr>
                <w:rFonts w:hint="eastAsia" w:eastAsia="仿宋_GB2312"/>
                <w:kern w:val="0"/>
                <w:sz w:val="24"/>
              </w:rPr>
              <w:t>近5年内先后获得包括山东省科技进步一等奖在内的各类科技奖励18项。</w:t>
            </w:r>
          </w:p>
          <w:p>
            <w:pPr>
              <w:spacing w:line="420" w:lineRule="exact"/>
              <w:rPr>
                <w:rFonts w:ascii="仿宋_GB2312" w:hAnsi="仿宋" w:eastAsia="仿宋_GB2312"/>
                <w:b/>
                <w:bCs/>
                <w:sz w:val="28"/>
                <w:szCs w:val="28"/>
              </w:rPr>
            </w:pPr>
            <w:r>
              <w:rPr>
                <w:rFonts w:hint="eastAsia" w:eastAsia="仿宋_GB2312"/>
                <w:kern w:val="0"/>
                <w:sz w:val="24"/>
              </w:rPr>
              <w:t xml:space="preserve">   通过建设，力争突出优势和特色，实现植物保护学科的整体提升，达到山东省“一流学科”水平。</w:t>
            </w:r>
          </w:p>
        </w:tc>
      </w:tr>
      <w:tr>
        <w:tblPrEx>
          <w:tblLayout w:type="fixed"/>
          <w:tblCellMar>
            <w:top w:w="0" w:type="dxa"/>
            <w:left w:w="108" w:type="dxa"/>
            <w:bottom w:w="0" w:type="dxa"/>
            <w:right w:w="108" w:type="dxa"/>
          </w:tblCellMar>
        </w:tblPrEx>
        <w:trPr>
          <w:trHeight w:val="600" w:hRule="atLeast"/>
          <w:jc w:val="center"/>
        </w:trPr>
        <w:tc>
          <w:tcPr>
            <w:tcW w:w="9899"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仿宋_GB2312" w:hAnsi="仿宋" w:eastAsia="仿宋_GB2312"/>
                <w:b/>
                <w:bCs/>
                <w:sz w:val="28"/>
                <w:szCs w:val="28"/>
              </w:rPr>
            </w:pPr>
            <w:r>
              <w:rPr>
                <w:rFonts w:hint="eastAsia" w:ascii="仿宋_GB2312" w:hAnsi="仿宋" w:eastAsia="仿宋_GB2312"/>
                <w:sz w:val="32"/>
                <w:szCs w:val="32"/>
              </w:rPr>
              <w:t>1-2学科团队成员情况</w:t>
            </w:r>
            <w:r>
              <w:rPr>
                <w:rFonts w:hint="eastAsia" w:ascii="仿宋_GB2312" w:hAnsi="仿宋" w:eastAsia="仿宋_GB2312"/>
                <w:sz w:val="28"/>
                <w:szCs w:val="28"/>
              </w:rPr>
              <w:t>（</w:t>
            </w:r>
            <w:r>
              <w:rPr>
                <w:rFonts w:hint="eastAsia" w:ascii="仿宋_GB2312" w:hAnsi="楷体" w:eastAsia="仿宋_GB2312"/>
                <w:szCs w:val="21"/>
              </w:rPr>
              <w:t>各学科间人员不得重复，并按学科方向填写</w:t>
            </w:r>
            <w:r>
              <w:rPr>
                <w:rFonts w:hint="eastAsia" w:ascii="仿宋_GB2312" w:hAnsi="仿宋" w:eastAsia="仿宋_GB2312"/>
                <w:sz w:val="28"/>
                <w:szCs w:val="28"/>
              </w:rPr>
              <w:t>）</w:t>
            </w:r>
          </w:p>
        </w:tc>
      </w:tr>
      <w:tr>
        <w:tblPrEx>
          <w:tblLayout w:type="fixed"/>
          <w:tblCellMar>
            <w:top w:w="0" w:type="dxa"/>
            <w:left w:w="108" w:type="dxa"/>
            <w:bottom w:w="0" w:type="dxa"/>
            <w:right w:w="108" w:type="dxa"/>
          </w:tblCellMar>
        </w:tblPrEx>
        <w:trPr>
          <w:trHeight w:val="285" w:hRule="atLeast"/>
          <w:jc w:val="center"/>
        </w:trPr>
        <w:tc>
          <w:tcPr>
            <w:tcW w:w="1042"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姓名</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出生年月</w:t>
            </w:r>
          </w:p>
        </w:tc>
        <w:tc>
          <w:tcPr>
            <w:tcW w:w="17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学科方向</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专业技术职务</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学位</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专家最高荣誉称谓</w:t>
            </w:r>
          </w:p>
        </w:tc>
      </w:tr>
      <w:tr>
        <w:tblPrEx>
          <w:tblLayout w:type="fixed"/>
          <w:tblCellMar>
            <w:top w:w="0" w:type="dxa"/>
            <w:left w:w="108" w:type="dxa"/>
            <w:bottom w:w="0" w:type="dxa"/>
            <w:right w:w="108" w:type="dxa"/>
          </w:tblCellMar>
        </w:tblPrEx>
        <w:trPr>
          <w:trHeight w:val="285" w:hRule="atLeast"/>
          <w:jc w:val="center"/>
        </w:trPr>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带头人</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卢从明</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1964.04</w:t>
            </w:r>
          </w:p>
        </w:tc>
        <w:tc>
          <w:tcPr>
            <w:tcW w:w="1776"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植物抗病虫分子机制</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国家杰青</w:t>
            </w:r>
          </w:p>
        </w:tc>
      </w:tr>
      <w:tr>
        <w:tblPrEx>
          <w:tblLayout w:type="fixed"/>
          <w:tblCellMar>
            <w:top w:w="0" w:type="dxa"/>
            <w:left w:w="108" w:type="dxa"/>
            <w:bottom w:w="0" w:type="dxa"/>
            <w:right w:w="108" w:type="dxa"/>
          </w:tblCellMar>
        </w:tblPrEx>
        <w:trPr>
          <w:trHeight w:val="285" w:hRule="atLeast"/>
          <w:jc w:val="center"/>
        </w:trPr>
        <w:tc>
          <w:tcPr>
            <w:tcW w:w="104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成员</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李多川</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1962.12</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国家百千万人才</w:t>
            </w: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丁新华</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1980.06</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泰山产业领军人才</w:t>
            </w: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原雪峰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1977.03</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刘  勇</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1968.10</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刘振宇</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1969.09</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王群青</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1983.04</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梁元存</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1965.09</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285" w:hRule="atLeast"/>
          <w:jc w:val="center"/>
        </w:trPr>
        <w:tc>
          <w:tcPr>
            <w:tcW w:w="1042"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王宁新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1981.11</w:t>
            </w:r>
          </w:p>
        </w:tc>
        <w:tc>
          <w:tcPr>
            <w:tcW w:w="1776"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带头人</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董汉松</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1960.04</w:t>
            </w:r>
          </w:p>
        </w:tc>
        <w:tc>
          <w:tcPr>
            <w:tcW w:w="1776"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作物病害成灾机制与绿色防控</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国家杰青</w:t>
            </w:r>
          </w:p>
        </w:tc>
      </w:tr>
      <w:tr>
        <w:tblPrEx>
          <w:tblLayout w:type="fixed"/>
          <w:tblCellMar>
            <w:top w:w="0" w:type="dxa"/>
            <w:left w:w="108" w:type="dxa"/>
            <w:bottom w:w="0" w:type="dxa"/>
            <w:right w:w="108" w:type="dxa"/>
          </w:tblCellMar>
        </w:tblPrEx>
        <w:trPr>
          <w:trHeight w:val="496" w:hRule="atLeast"/>
          <w:jc w:val="center"/>
        </w:trPr>
        <w:tc>
          <w:tcPr>
            <w:tcW w:w="104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成员</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张修国</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1965.11</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泰山学者</w:t>
            </w: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竺晓平</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1966.04</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高克祥</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1963.09</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田延平</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1981.04</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刘爱新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1964.12</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刘会香</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1969.07</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耿 超</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int="eastAsia" w:ascii="宋体" w:hAnsi="仿宋_GB2312" w:eastAsia="仿宋_GB2312" w:cs="宋体"/>
                <w:sz w:val="24"/>
              </w:rPr>
              <w:t>1988.06</w:t>
            </w:r>
          </w:p>
        </w:tc>
        <w:tc>
          <w:tcPr>
            <w:tcW w:w="1776"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带头人</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印象初</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1934.07</w:t>
            </w:r>
          </w:p>
        </w:tc>
        <w:tc>
          <w:tcPr>
            <w:tcW w:w="1776"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农业害虫灾变规律与持续治理</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学士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中国科学院院士</w:t>
            </w:r>
          </w:p>
        </w:tc>
      </w:tr>
      <w:tr>
        <w:tblPrEx>
          <w:tblLayout w:type="fixed"/>
          <w:tblCellMar>
            <w:top w:w="0" w:type="dxa"/>
            <w:left w:w="108" w:type="dxa"/>
            <w:bottom w:w="0" w:type="dxa"/>
            <w:right w:w="108" w:type="dxa"/>
          </w:tblCellMar>
        </w:tblPrEx>
        <w:trPr>
          <w:trHeight w:val="496" w:hRule="atLeast"/>
          <w:jc w:val="center"/>
        </w:trPr>
        <w:tc>
          <w:tcPr>
            <w:tcW w:w="104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成员</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薛  明</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1961.11</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省产业体系岗位专家</w:t>
            </w: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许永玉</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1967.02</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省产业体系岗位专家</w:t>
            </w: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刘永杰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1963.06</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周成刚</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1964.11</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刘玉升</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1964.01</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郑方强</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1963.10</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谢丽霞</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1982.09</w:t>
            </w:r>
          </w:p>
        </w:tc>
        <w:tc>
          <w:tcPr>
            <w:tcW w:w="1776"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带头人</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王金信</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1961.08</w:t>
            </w:r>
          </w:p>
        </w:tc>
        <w:tc>
          <w:tcPr>
            <w:tcW w:w="1776"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环境友好农药研发与应用</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省产业体系岗位专家</w:t>
            </w:r>
          </w:p>
        </w:tc>
      </w:tr>
      <w:tr>
        <w:tblPrEx>
          <w:tblLayout w:type="fixed"/>
          <w:tblCellMar>
            <w:top w:w="0" w:type="dxa"/>
            <w:left w:w="108" w:type="dxa"/>
            <w:bottom w:w="0" w:type="dxa"/>
            <w:right w:w="108" w:type="dxa"/>
          </w:tblCellMar>
        </w:tblPrEx>
        <w:trPr>
          <w:trHeight w:val="496" w:hRule="atLeast"/>
          <w:jc w:val="center"/>
        </w:trPr>
        <w:tc>
          <w:tcPr>
            <w:tcW w:w="104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sz w:val="28"/>
                <w:szCs w:val="28"/>
              </w:rPr>
            </w:pPr>
            <w:r>
              <w:rPr>
                <w:rFonts w:hint="eastAsia" w:ascii="仿宋_GB2312" w:hAnsi="仿宋" w:eastAsia="仿宋_GB2312"/>
                <w:b/>
                <w:sz w:val="28"/>
                <w:szCs w:val="28"/>
              </w:rPr>
              <w:t>成员</w:t>
            </w: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刘  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1970.10</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慕  卫</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1971.03</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薛超彬</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仿宋_GB2312" w:eastAsia="仿宋_GB2312" w:cs="宋体"/>
                <w:sz w:val="24"/>
              </w:rPr>
            </w:pPr>
            <w:r>
              <w:rPr>
                <w:rFonts w:hAnsi="仿宋_GB2312" w:eastAsia="仿宋_GB2312"/>
                <w:sz w:val="24"/>
              </w:rPr>
              <w:t>1978.01</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姜兴印</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1967.11</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夏晓明</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1978.08</w:t>
            </w:r>
          </w:p>
        </w:tc>
        <w:tc>
          <w:tcPr>
            <w:tcW w:w="1776"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r>
      <w:tr>
        <w:tblPrEx>
          <w:tblLayout w:type="fixed"/>
          <w:tblCellMar>
            <w:top w:w="0" w:type="dxa"/>
            <w:left w:w="108" w:type="dxa"/>
            <w:bottom w:w="0" w:type="dxa"/>
            <w:right w:w="108" w:type="dxa"/>
          </w:tblCellMar>
        </w:tblPrEx>
        <w:trPr>
          <w:trHeight w:val="496" w:hRule="atLeast"/>
          <w:jc w:val="center"/>
        </w:trPr>
        <w:tc>
          <w:tcPr>
            <w:tcW w:w="1042"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c>
          <w:tcPr>
            <w:tcW w:w="9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乔  康</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Ansi="仿宋_GB2312" w:eastAsia="仿宋_GB2312"/>
                <w:sz w:val="24"/>
              </w:rPr>
            </w:pPr>
            <w:r>
              <w:rPr>
                <w:rFonts w:hAnsi="仿宋_GB2312" w:eastAsia="仿宋_GB2312"/>
                <w:sz w:val="24"/>
              </w:rPr>
              <w:t>1987.02</w:t>
            </w:r>
          </w:p>
        </w:tc>
        <w:tc>
          <w:tcPr>
            <w:tcW w:w="1776" w:type="dxa"/>
            <w:vMerge w:val="continue"/>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副</w:t>
            </w:r>
            <w:r>
              <w:rPr>
                <w:rFonts w:hAnsi="仿宋_GB2312" w:eastAsia="仿宋_GB2312"/>
                <w:sz w:val="24"/>
              </w:rPr>
              <w:t>教授</w:t>
            </w:r>
          </w:p>
        </w:tc>
        <w:tc>
          <w:tcPr>
            <w:tcW w:w="6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博士</w:t>
            </w:r>
          </w:p>
        </w:tc>
        <w:tc>
          <w:tcPr>
            <w:tcW w:w="24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b/>
                <w:bCs/>
                <w:sz w:val="28"/>
                <w:szCs w:val="28"/>
              </w:rPr>
            </w:pPr>
          </w:p>
        </w:tc>
      </w:tr>
      <w:tr>
        <w:tblPrEx>
          <w:tblLayout w:type="fixed"/>
          <w:tblCellMar>
            <w:top w:w="0" w:type="dxa"/>
            <w:left w:w="108" w:type="dxa"/>
            <w:bottom w:w="0" w:type="dxa"/>
            <w:right w:w="108" w:type="dxa"/>
          </w:tblCellMar>
        </w:tblPrEx>
        <w:trPr>
          <w:trHeight w:val="600" w:hRule="atLeast"/>
          <w:jc w:val="center"/>
        </w:trPr>
        <w:tc>
          <w:tcPr>
            <w:tcW w:w="9899"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仿宋_GB2312" w:hAnsi="仿宋" w:eastAsia="仿宋_GB2312"/>
                <w:b/>
                <w:bCs/>
                <w:sz w:val="28"/>
                <w:szCs w:val="28"/>
              </w:rPr>
            </w:pPr>
            <w:r>
              <w:rPr>
                <w:rFonts w:hint="eastAsia" w:ascii="仿宋_GB2312" w:hAnsi="仿宋" w:eastAsia="仿宋_GB2312"/>
                <w:sz w:val="32"/>
                <w:szCs w:val="32"/>
              </w:rPr>
              <w:t>1-3现有学科平台情况（</w:t>
            </w:r>
            <w:r>
              <w:rPr>
                <w:rFonts w:hint="eastAsia" w:ascii="仿宋_GB2312" w:hAnsi="楷体" w:eastAsia="仿宋_GB2312"/>
                <w:szCs w:val="21"/>
              </w:rPr>
              <w:t>限填省级以上平台</w:t>
            </w:r>
            <w:r>
              <w:rPr>
                <w:rFonts w:hint="eastAsia" w:ascii="仿宋_GB2312" w:hAnsi="仿宋" w:eastAsia="仿宋_GB2312"/>
                <w:sz w:val="32"/>
                <w:szCs w:val="32"/>
              </w:rPr>
              <w:t>）</w:t>
            </w:r>
          </w:p>
        </w:tc>
      </w:tr>
      <w:tr>
        <w:tblPrEx>
          <w:tblLayout w:type="fixed"/>
          <w:tblCellMar>
            <w:top w:w="0" w:type="dxa"/>
            <w:left w:w="108" w:type="dxa"/>
            <w:bottom w:w="0" w:type="dxa"/>
            <w:right w:w="108" w:type="dxa"/>
          </w:tblCellMar>
        </w:tblPrEx>
        <w:trPr>
          <w:trHeight w:val="285"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平台名称</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批准部门</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批准时间</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480"/>
              <w:jc w:val="center"/>
              <w:rPr>
                <w:rFonts w:eastAsia="仿宋_GB2312"/>
                <w:sz w:val="24"/>
              </w:rPr>
            </w:pPr>
            <w:r>
              <w:rPr>
                <w:rFonts w:hAnsi="仿宋_GB2312" w:eastAsia="仿宋_GB2312"/>
                <w:sz w:val="24"/>
              </w:rPr>
              <w:t>山东省农业微生物重点实验室</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24"/>
              </w:rPr>
            </w:pPr>
            <w:r>
              <w:rPr>
                <w:rFonts w:hAnsi="仿宋_GB2312" w:eastAsia="仿宋_GB2312"/>
                <w:sz w:val="24"/>
              </w:rPr>
              <w:t>山东省科技厅</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eastAsia="仿宋_GB2312"/>
                <w:sz w:val="24"/>
              </w:rPr>
            </w:pPr>
            <w:r>
              <w:rPr>
                <w:rFonts w:eastAsia="仿宋_GB2312"/>
                <w:sz w:val="24"/>
              </w:rPr>
              <w:t>2009.10</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480"/>
              <w:jc w:val="center"/>
              <w:rPr>
                <w:rFonts w:eastAsia="仿宋_GB2312"/>
                <w:sz w:val="24"/>
              </w:rPr>
            </w:pPr>
            <w:r>
              <w:rPr>
                <w:rFonts w:hAnsi="仿宋_GB2312" w:eastAsia="仿宋_GB2312"/>
                <w:sz w:val="24"/>
              </w:rPr>
              <w:t>山东省蔬菜病虫生物学重点实验室</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24"/>
              </w:rPr>
            </w:pPr>
            <w:r>
              <w:rPr>
                <w:rFonts w:hAnsi="仿宋_GB2312" w:eastAsia="仿宋_GB2312"/>
                <w:sz w:val="24"/>
              </w:rPr>
              <w:t>山东省科技厅</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eastAsia="仿宋_GB2312"/>
                <w:sz w:val="24"/>
              </w:rPr>
            </w:pPr>
            <w:r>
              <w:rPr>
                <w:rFonts w:eastAsia="仿宋_GB2312"/>
                <w:sz w:val="24"/>
              </w:rPr>
              <w:t>2015.07</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480"/>
              <w:jc w:val="center"/>
              <w:rPr>
                <w:rFonts w:eastAsia="仿宋_GB2312"/>
                <w:sz w:val="24"/>
              </w:rPr>
            </w:pPr>
            <w:r>
              <w:rPr>
                <w:rFonts w:hAnsi="仿宋_GB2312" w:eastAsia="仿宋_GB2312"/>
                <w:sz w:val="24"/>
              </w:rPr>
              <w:t>山东省高校农药毒理与应用技术重点实验室</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24"/>
              </w:rPr>
            </w:pPr>
            <w:r>
              <w:rPr>
                <w:rFonts w:hAnsi="仿宋_GB2312" w:eastAsia="仿宋_GB2312"/>
                <w:sz w:val="24"/>
              </w:rPr>
              <w:t>山东省教育厅</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24"/>
              </w:rPr>
            </w:pPr>
            <w:r>
              <w:rPr>
                <w:rFonts w:eastAsia="仿宋_GB2312"/>
                <w:sz w:val="24"/>
              </w:rPr>
              <w:t>1991.12</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firstLine="480"/>
              <w:jc w:val="center"/>
              <w:rPr>
                <w:rFonts w:eastAsia="仿宋_GB2312"/>
                <w:sz w:val="24"/>
              </w:rPr>
            </w:pPr>
            <w:r>
              <w:rPr>
                <w:rFonts w:hAnsi="仿宋_GB2312" w:eastAsia="仿宋_GB2312"/>
                <w:sz w:val="24"/>
              </w:rPr>
              <w:t>农业部农药环境毒理研究中心</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24"/>
              </w:rPr>
            </w:pPr>
            <w:r>
              <w:rPr>
                <w:rFonts w:hAnsi="仿宋_GB2312" w:eastAsia="仿宋_GB2312"/>
                <w:sz w:val="24"/>
              </w:rPr>
              <w:t>农业部</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eastAsia="仿宋_GB2312"/>
                <w:sz w:val="24"/>
              </w:rPr>
            </w:pPr>
            <w:r>
              <w:rPr>
                <w:rFonts w:eastAsia="仿宋_GB2312"/>
                <w:sz w:val="24"/>
              </w:rPr>
              <w:t>2011.02</w:t>
            </w:r>
          </w:p>
        </w:tc>
      </w:tr>
      <w:tr>
        <w:tblPrEx>
          <w:tblLayout w:type="fixed"/>
          <w:tblCellMar>
            <w:top w:w="0" w:type="dxa"/>
            <w:left w:w="108" w:type="dxa"/>
            <w:bottom w:w="0" w:type="dxa"/>
            <w:right w:w="108" w:type="dxa"/>
          </w:tblCellMar>
        </w:tblPrEx>
        <w:trPr>
          <w:trHeight w:val="615" w:hRule="atLeast"/>
          <w:jc w:val="center"/>
        </w:trPr>
        <w:tc>
          <w:tcPr>
            <w:tcW w:w="9899"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仿宋_GB2312" w:hAnsi="仿宋" w:eastAsia="仿宋_GB2312"/>
                <w:b/>
                <w:bCs/>
                <w:sz w:val="28"/>
                <w:szCs w:val="28"/>
              </w:rPr>
            </w:pPr>
            <w:r>
              <w:rPr>
                <w:rFonts w:hint="eastAsia" w:ascii="仿宋_GB2312" w:hAnsi="仿宋" w:eastAsia="仿宋_GB2312"/>
                <w:sz w:val="32"/>
                <w:szCs w:val="32"/>
              </w:rPr>
              <w:t>1-4已取得的标志性成果（</w:t>
            </w:r>
            <w:r>
              <w:rPr>
                <w:rFonts w:hint="eastAsia" w:ascii="仿宋_GB2312" w:hAnsi="楷体" w:eastAsia="仿宋_GB2312"/>
                <w:szCs w:val="21"/>
              </w:rPr>
              <w:t>限填10项近五年标志性成果</w:t>
            </w:r>
            <w:r>
              <w:rPr>
                <w:rFonts w:hint="eastAsia" w:ascii="仿宋_GB2312" w:hAnsi="仿宋" w:eastAsia="仿宋_GB2312"/>
                <w:sz w:val="32"/>
                <w:szCs w:val="32"/>
              </w:rPr>
              <w:t>）</w:t>
            </w:r>
          </w:p>
        </w:tc>
      </w:tr>
      <w:tr>
        <w:tblPrEx>
          <w:tblLayout w:type="fixed"/>
          <w:tblCellMar>
            <w:top w:w="0" w:type="dxa"/>
            <w:left w:w="108" w:type="dxa"/>
            <w:bottom w:w="0" w:type="dxa"/>
            <w:right w:w="108" w:type="dxa"/>
          </w:tblCellMar>
        </w:tblPrEx>
        <w:trPr>
          <w:trHeight w:val="285"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成果名称</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时间</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署名情况</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宋体" w:eastAsia="仿宋_GB2312" w:cs="宋体"/>
                <w:sz w:val="24"/>
              </w:rPr>
            </w:pPr>
            <w:r>
              <w:rPr>
                <w:rFonts w:hAnsi="仿宋_GB2312" w:eastAsia="仿宋_GB2312"/>
                <w:sz w:val="24"/>
              </w:rPr>
              <w:t>山东省科技进步</w:t>
            </w:r>
            <w:r>
              <w:rPr>
                <w:rFonts w:hint="eastAsia" w:hAnsi="仿宋_GB2312" w:eastAsia="仿宋_GB2312"/>
                <w:sz w:val="24"/>
              </w:rPr>
              <w:t>奖</w:t>
            </w:r>
            <w:r>
              <w:rPr>
                <w:rFonts w:hAnsi="仿宋_GB2312" w:eastAsia="仿宋_GB2312"/>
                <w:sz w:val="24"/>
              </w:rPr>
              <w:t>一等奖</w:t>
            </w:r>
            <w:r>
              <w:rPr>
                <w:rFonts w:hint="eastAsia" w:hAnsi="仿宋_GB2312" w:eastAsia="仿宋_GB2312"/>
                <w:sz w:val="24"/>
              </w:rPr>
              <w:t xml:space="preserve">： </w:t>
            </w:r>
            <w:r>
              <w:rPr>
                <w:rFonts w:hAnsi="仿宋_GB2312" w:eastAsia="仿宋_GB2312"/>
                <w:sz w:val="24"/>
              </w:rPr>
              <w:t>主要蔬菜卵菌病害关键防控技术研究与应用</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宋体" w:hAnsi="宋体" w:eastAsia="仿宋_GB2312" w:cs="宋体"/>
                <w:sz w:val="24"/>
              </w:rPr>
            </w:pPr>
            <w:r>
              <w:rPr>
                <w:rFonts w:eastAsia="仿宋_GB2312"/>
                <w:sz w:val="24"/>
              </w:rPr>
              <w:t>2017</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宋体" w:eastAsia="仿宋_GB2312" w:cs="宋体"/>
                <w:sz w:val="24"/>
              </w:rPr>
            </w:pPr>
            <w:r>
              <w:rPr>
                <w:rFonts w:hAnsi="仿宋_GB2312" w:eastAsia="仿宋_GB2312"/>
                <w:sz w:val="24"/>
              </w:rPr>
              <w:t>张修国，第</w:t>
            </w:r>
            <w:r>
              <w:rPr>
                <w:rFonts w:eastAsia="仿宋_GB2312"/>
                <w:sz w:val="24"/>
              </w:rPr>
              <w:t>1</w:t>
            </w:r>
            <w:r>
              <w:rPr>
                <w:rFonts w:hAnsi="仿宋_GB2312" w:eastAsia="仿宋_GB2312"/>
                <w:sz w:val="24"/>
              </w:rPr>
              <w:t>完成人，山东农大第</w:t>
            </w:r>
            <w:r>
              <w:rPr>
                <w:rFonts w:eastAsia="仿宋_GB2312"/>
                <w:sz w:val="24"/>
              </w:rPr>
              <w:t>1</w:t>
            </w:r>
            <w:r>
              <w:rPr>
                <w:rFonts w:hAnsi="仿宋_GB2312" w:eastAsia="仿宋_GB2312"/>
                <w:sz w:val="24"/>
              </w:rPr>
              <w:t>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宋体" w:eastAsia="仿宋_GB2312" w:cs="宋体"/>
                <w:sz w:val="24"/>
              </w:rPr>
            </w:pPr>
            <w:r>
              <w:rPr>
                <w:rFonts w:hAnsi="仿宋_GB2312" w:eastAsia="仿宋_GB2312"/>
                <w:sz w:val="24"/>
              </w:rPr>
              <w:t>山东省科技进步</w:t>
            </w:r>
            <w:r>
              <w:rPr>
                <w:rFonts w:hint="eastAsia" w:hAnsi="仿宋_GB2312" w:eastAsia="仿宋_GB2312"/>
                <w:sz w:val="24"/>
              </w:rPr>
              <w:t>奖</w:t>
            </w:r>
            <w:r>
              <w:rPr>
                <w:rFonts w:hAnsi="仿宋_GB2312" w:eastAsia="仿宋_GB2312"/>
                <w:sz w:val="24"/>
              </w:rPr>
              <w:t>二等奖</w:t>
            </w:r>
            <w:r>
              <w:rPr>
                <w:rFonts w:hint="eastAsia" w:hAnsi="仿宋_GB2312" w:eastAsia="仿宋_GB2312"/>
                <w:sz w:val="24"/>
              </w:rPr>
              <w:t xml:space="preserve">： </w:t>
            </w:r>
            <w:r>
              <w:rPr>
                <w:rFonts w:hAnsi="仿宋_GB2312" w:eastAsia="仿宋_GB2312"/>
                <w:sz w:val="24"/>
              </w:rPr>
              <w:t>蔬菜新发重要病毒病害检测预警和综合防控技术应用</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宋体" w:hAnsi="宋体" w:eastAsia="仿宋_GB2312" w:cs="宋体"/>
                <w:sz w:val="24"/>
                <w:highlight w:val="yellow"/>
              </w:rPr>
            </w:pPr>
            <w:r>
              <w:rPr>
                <w:rFonts w:eastAsia="仿宋_GB2312"/>
                <w:sz w:val="24"/>
              </w:rPr>
              <w:t>2017</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宋体" w:eastAsia="仿宋_GB2312" w:cs="宋体"/>
                <w:sz w:val="24"/>
                <w:highlight w:val="yellow"/>
              </w:rPr>
            </w:pPr>
            <w:r>
              <w:rPr>
                <w:rFonts w:hAnsi="仿宋_GB2312" w:eastAsia="仿宋_GB2312"/>
                <w:sz w:val="24"/>
              </w:rPr>
              <w:t>竺晓平，第</w:t>
            </w:r>
            <w:r>
              <w:rPr>
                <w:rFonts w:eastAsia="仿宋_GB2312"/>
                <w:sz w:val="24"/>
              </w:rPr>
              <w:t>1</w:t>
            </w:r>
            <w:r>
              <w:rPr>
                <w:rFonts w:hAnsi="仿宋_GB2312" w:eastAsia="仿宋_GB2312"/>
                <w:sz w:val="24"/>
              </w:rPr>
              <w:t>完成人，山东农大第</w:t>
            </w:r>
            <w:r>
              <w:rPr>
                <w:rFonts w:eastAsia="仿宋_GB2312"/>
                <w:sz w:val="24"/>
              </w:rPr>
              <w:t>1</w:t>
            </w:r>
            <w:r>
              <w:rPr>
                <w:rFonts w:hAnsi="仿宋_GB2312" w:eastAsia="仿宋_GB2312"/>
                <w:sz w:val="24"/>
              </w:rPr>
              <w:t>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仿宋_GB2312" w:eastAsia="仿宋_GB2312" w:cs="宋体"/>
                <w:sz w:val="24"/>
              </w:rPr>
            </w:pPr>
            <w:r>
              <w:rPr>
                <w:rFonts w:hint="eastAsia" w:hAnsi="仿宋_GB2312" w:eastAsia="仿宋_GB2312"/>
                <w:sz w:val="24"/>
              </w:rPr>
              <w:t>山东省自然科学奖二等奖： 无性暗色丝孢真菌属、种多样性研究</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宋体" w:hAnsi="仿宋_GB2312" w:eastAsia="仿宋_GB2312" w:cs="宋体"/>
                <w:sz w:val="24"/>
              </w:rPr>
            </w:pPr>
            <w:r>
              <w:rPr>
                <w:rFonts w:hint="eastAsia" w:hAnsi="仿宋_GB2312" w:eastAsia="仿宋_GB2312"/>
                <w:sz w:val="24"/>
              </w:rPr>
              <w:t>2015</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仿宋_GB2312" w:eastAsia="仿宋_GB2312" w:cs="宋体"/>
                <w:sz w:val="24"/>
              </w:rPr>
            </w:pPr>
            <w:r>
              <w:rPr>
                <w:rFonts w:hint="eastAsia" w:hAnsi="仿宋_GB2312" w:eastAsia="仿宋_GB2312"/>
                <w:sz w:val="24"/>
              </w:rPr>
              <w:t>张修国</w:t>
            </w:r>
            <w:r>
              <w:rPr>
                <w:rFonts w:hAnsi="仿宋_GB2312" w:eastAsia="仿宋_GB2312"/>
                <w:sz w:val="24"/>
              </w:rPr>
              <w:t>，第1完成人，山东农大第1完成单位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仿宋_GB2312" w:eastAsia="仿宋_GB2312" w:cs="宋体"/>
                <w:sz w:val="24"/>
              </w:rPr>
            </w:pPr>
            <w:r>
              <w:rPr>
                <w:rFonts w:hint="eastAsia" w:hAnsi="仿宋_GB2312" w:eastAsia="仿宋_GB2312"/>
                <w:sz w:val="24"/>
              </w:rPr>
              <w:t>山东省科技进步奖二等奖： 韭菜和大蒜根蛆灾变机制及绿色防控关键技术研究与应用</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ascii="宋体" w:hAnsi="仿宋_GB2312" w:eastAsia="仿宋_GB2312" w:cs="宋体"/>
                <w:sz w:val="24"/>
              </w:rPr>
            </w:pPr>
            <w:r>
              <w:rPr>
                <w:rFonts w:hint="eastAsia" w:hAnsi="仿宋_GB2312" w:eastAsia="仿宋_GB2312"/>
                <w:sz w:val="24"/>
              </w:rPr>
              <w:t>2015</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仿宋_GB2312" w:eastAsia="仿宋_GB2312" w:cs="宋体"/>
                <w:sz w:val="24"/>
              </w:rPr>
            </w:pPr>
            <w:r>
              <w:rPr>
                <w:rFonts w:hint="eastAsia" w:hAnsi="仿宋_GB2312" w:eastAsia="仿宋_GB2312"/>
                <w:sz w:val="24"/>
              </w:rPr>
              <w:t>薛明，</w:t>
            </w:r>
            <w:r>
              <w:rPr>
                <w:rFonts w:hAnsi="仿宋_GB2312" w:eastAsia="仿宋_GB2312"/>
                <w:sz w:val="24"/>
              </w:rPr>
              <w:t>第1完成人，山东农大第1完成单位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ascii="宋体" w:hAnsi="仿宋_GB2312" w:eastAsia="仿宋_GB2312" w:cs="宋体"/>
                <w:sz w:val="24"/>
              </w:rPr>
            </w:pPr>
            <w:r>
              <w:rPr>
                <w:rFonts w:hint="eastAsia" w:hAnsi="仿宋_GB2312" w:eastAsia="仿宋_GB2312"/>
                <w:sz w:val="24"/>
              </w:rPr>
              <w:t>山东省科技进步奖二等奖： 玉米重大病虫害发生机制及防控关键技术研究与示范</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2014</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int="eastAsia" w:hAnsi="仿宋_GB2312" w:eastAsia="仿宋_GB2312"/>
                <w:sz w:val="24"/>
              </w:rPr>
              <w:t>李向东，</w:t>
            </w:r>
            <w:r>
              <w:rPr>
                <w:rFonts w:hAnsi="仿宋_GB2312" w:eastAsia="仿宋_GB2312"/>
                <w:sz w:val="24"/>
              </w:rPr>
              <w:t>第1完成人，山东农大第1完成单位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Ansi="仿宋_GB2312" w:eastAsia="仿宋_GB2312"/>
                <w:sz w:val="24"/>
              </w:rPr>
              <w:t>山东省高等学校科技进步</w:t>
            </w:r>
            <w:r>
              <w:rPr>
                <w:rFonts w:hint="eastAsia" w:hAnsi="仿宋_GB2312" w:eastAsia="仿宋_GB2312"/>
                <w:sz w:val="24"/>
              </w:rPr>
              <w:t>奖</w:t>
            </w:r>
            <w:r>
              <w:rPr>
                <w:rFonts w:hAnsi="仿宋_GB2312" w:eastAsia="仿宋_GB2312"/>
                <w:sz w:val="24"/>
              </w:rPr>
              <w:t>三等奖</w:t>
            </w:r>
            <w:r>
              <w:rPr>
                <w:rFonts w:hint="eastAsia" w:hAnsi="仿宋_GB2312" w:eastAsia="仿宋_GB2312"/>
                <w:sz w:val="24"/>
              </w:rPr>
              <w:t xml:space="preserve">： </w:t>
            </w:r>
            <w:r>
              <w:rPr>
                <w:rFonts w:hAnsi="仿宋_GB2312" w:eastAsia="仿宋_GB2312"/>
                <w:sz w:val="24"/>
              </w:rPr>
              <w:t>防治地下害虫农药微囊化技术研究与开发</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Ansi="仿宋_GB2312" w:eastAsia="仿宋_GB2312"/>
                <w:sz w:val="24"/>
              </w:rPr>
              <w:t>2017</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Ansi="仿宋_GB2312" w:eastAsia="仿宋_GB2312"/>
                <w:sz w:val="24"/>
              </w:rPr>
              <w:t>刘峰，第1完成人，山东农大为第1完成单位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int="eastAsia" w:hAnsi="仿宋_GB2312" w:eastAsia="仿宋_GB2312"/>
                <w:sz w:val="24"/>
              </w:rPr>
              <w:t>泰安市科技进步奖二等奖： 玉米重大病虫害发生机制及防控关键技术研究与示范</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2014</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int="eastAsia" w:hAnsi="仿宋_GB2312" w:eastAsia="仿宋_GB2312"/>
                <w:sz w:val="24"/>
              </w:rPr>
              <w:t>李向东，</w:t>
            </w:r>
            <w:r>
              <w:rPr>
                <w:rFonts w:hAnsi="仿宋_GB2312" w:eastAsia="仿宋_GB2312"/>
                <w:sz w:val="24"/>
              </w:rPr>
              <w:t>第1完成人，山东农大第1完成单位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eastAsia="仿宋_GB2312"/>
                <w:sz w:val="24"/>
              </w:rPr>
            </w:pPr>
            <w:r>
              <w:rPr>
                <w:rFonts w:hAnsi="仿宋_GB2312" w:eastAsia="仿宋_GB2312"/>
                <w:sz w:val="24"/>
              </w:rPr>
              <w:t>教育部科技进步</w:t>
            </w:r>
            <w:r>
              <w:rPr>
                <w:rFonts w:hint="eastAsia" w:hAnsi="仿宋_GB2312" w:eastAsia="仿宋_GB2312"/>
                <w:sz w:val="24"/>
              </w:rPr>
              <w:t>奖</w:t>
            </w:r>
            <w:r>
              <w:rPr>
                <w:rFonts w:hAnsi="仿宋_GB2312" w:eastAsia="仿宋_GB2312"/>
                <w:sz w:val="24"/>
              </w:rPr>
              <w:t>一等奖</w:t>
            </w:r>
            <w:r>
              <w:rPr>
                <w:rFonts w:hint="eastAsia" w:hAnsi="仿宋_GB2312" w:eastAsia="仿宋_GB2312"/>
                <w:sz w:val="24"/>
              </w:rPr>
              <w:t xml:space="preserve">： </w:t>
            </w:r>
            <w:r>
              <w:rPr>
                <w:rFonts w:hAnsi="仿宋_GB2312" w:eastAsia="仿宋_GB2312"/>
                <w:sz w:val="24"/>
              </w:rPr>
              <w:t>菌物多样性保护创新体系的构建及其在藏区的应用</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eastAsia="仿宋_GB2312"/>
                <w:sz w:val="24"/>
              </w:rPr>
            </w:pPr>
            <w:r>
              <w:rPr>
                <w:rFonts w:eastAsia="仿宋_GB2312"/>
                <w:sz w:val="24"/>
              </w:rPr>
              <w:t>2017</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eastAsia="仿宋_GB2312"/>
                <w:sz w:val="24"/>
              </w:rPr>
            </w:pPr>
            <w:r>
              <w:rPr>
                <w:rFonts w:hAnsi="仿宋_GB2312" w:eastAsia="仿宋_GB2312"/>
                <w:sz w:val="24"/>
              </w:rPr>
              <w:t>李壮，第</w:t>
            </w:r>
            <w:r>
              <w:rPr>
                <w:rFonts w:eastAsia="仿宋_GB2312"/>
                <w:sz w:val="24"/>
              </w:rPr>
              <w:t>4</w:t>
            </w:r>
            <w:r>
              <w:rPr>
                <w:rFonts w:hAnsi="仿宋_GB2312" w:eastAsia="仿宋_GB2312"/>
                <w:sz w:val="24"/>
              </w:rPr>
              <w:t>完成人，山东农大第</w:t>
            </w:r>
            <w:r>
              <w:rPr>
                <w:rFonts w:eastAsia="仿宋_GB2312"/>
                <w:sz w:val="24"/>
              </w:rPr>
              <w:t>4</w:t>
            </w:r>
            <w:r>
              <w:rPr>
                <w:rFonts w:hAnsi="仿宋_GB2312" w:eastAsia="仿宋_GB2312"/>
                <w:sz w:val="24"/>
              </w:rPr>
              <w:t>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eastAsia="仿宋_GB2312"/>
                <w:sz w:val="24"/>
              </w:rPr>
            </w:pPr>
            <w:r>
              <w:rPr>
                <w:rFonts w:hAnsi="仿宋_GB2312" w:eastAsia="仿宋_GB2312"/>
                <w:sz w:val="24"/>
              </w:rPr>
              <w:t>山东省科技进步</w:t>
            </w:r>
            <w:r>
              <w:rPr>
                <w:rFonts w:hint="eastAsia" w:hAnsi="仿宋_GB2312" w:eastAsia="仿宋_GB2312"/>
                <w:sz w:val="24"/>
              </w:rPr>
              <w:t>奖</w:t>
            </w:r>
            <w:r>
              <w:rPr>
                <w:rFonts w:hAnsi="仿宋_GB2312" w:eastAsia="仿宋_GB2312"/>
                <w:sz w:val="24"/>
              </w:rPr>
              <w:t>一等奖</w:t>
            </w:r>
            <w:r>
              <w:rPr>
                <w:rFonts w:hint="eastAsia" w:hAnsi="仿宋_GB2312" w:eastAsia="仿宋_GB2312"/>
                <w:sz w:val="24"/>
              </w:rPr>
              <w:t xml:space="preserve">： </w:t>
            </w:r>
            <w:r>
              <w:rPr>
                <w:rFonts w:hAnsi="仿宋_GB2312" w:eastAsia="仿宋_GB2312"/>
                <w:sz w:val="24"/>
              </w:rPr>
              <w:t>金银花提质增效、综合开发关键技术研究与产业化应用</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eastAsia="仿宋_GB2312"/>
                <w:sz w:val="24"/>
              </w:rPr>
            </w:pPr>
            <w:r>
              <w:rPr>
                <w:rFonts w:eastAsia="仿宋_GB2312"/>
                <w:sz w:val="24"/>
              </w:rPr>
              <w:t>2017</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eastAsia="仿宋_GB2312"/>
                <w:sz w:val="24"/>
              </w:rPr>
            </w:pPr>
            <w:r>
              <w:rPr>
                <w:rFonts w:hAnsi="仿宋_GB2312" w:eastAsia="仿宋_GB2312"/>
                <w:sz w:val="24"/>
              </w:rPr>
              <w:t>薛明，第</w:t>
            </w:r>
            <w:r>
              <w:rPr>
                <w:rFonts w:eastAsia="仿宋_GB2312"/>
                <w:sz w:val="24"/>
              </w:rPr>
              <w:t>6</w:t>
            </w:r>
            <w:r>
              <w:rPr>
                <w:rFonts w:hAnsi="仿宋_GB2312" w:eastAsia="仿宋_GB2312"/>
                <w:sz w:val="24"/>
              </w:rPr>
              <w:t>完成人，山东农大第</w:t>
            </w:r>
            <w:r>
              <w:rPr>
                <w:rFonts w:eastAsia="仿宋_GB2312"/>
                <w:sz w:val="24"/>
              </w:rPr>
              <w:t>3</w:t>
            </w:r>
            <w:r>
              <w:rPr>
                <w:rFonts w:hAnsi="仿宋_GB2312" w:eastAsia="仿宋_GB2312"/>
                <w:sz w:val="24"/>
              </w:rPr>
              <w:t>完成单位</w:t>
            </w:r>
          </w:p>
        </w:tc>
      </w:tr>
      <w:tr>
        <w:tblPrEx>
          <w:tblLayout w:type="fixed"/>
          <w:tblCellMar>
            <w:top w:w="0" w:type="dxa"/>
            <w:left w:w="108" w:type="dxa"/>
            <w:bottom w:w="0" w:type="dxa"/>
            <w:right w:w="108" w:type="dxa"/>
          </w:tblCellMar>
        </w:tblPrEx>
        <w:trPr>
          <w:trHeight w:val="397" w:hRule="atLeast"/>
          <w:jc w:val="center"/>
        </w:trPr>
        <w:tc>
          <w:tcPr>
            <w:tcW w:w="5206"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int="eastAsia" w:hAnsi="仿宋_GB2312" w:eastAsia="仿宋_GB2312"/>
                <w:sz w:val="24"/>
              </w:rPr>
              <w:t>山东省科技进步奖一等奖： 果树食心虫灾变机制与减量化防控技术研究与应用</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jc w:val="center"/>
              <w:rPr>
                <w:rFonts w:hAnsi="仿宋_GB2312" w:eastAsia="仿宋_GB2312"/>
                <w:sz w:val="24"/>
              </w:rPr>
            </w:pPr>
            <w:r>
              <w:rPr>
                <w:rFonts w:hint="eastAsia" w:hAnsi="仿宋_GB2312" w:eastAsia="仿宋_GB2312"/>
                <w:sz w:val="24"/>
              </w:rPr>
              <w:t>2015</w:t>
            </w:r>
          </w:p>
        </w:tc>
        <w:tc>
          <w:tcPr>
            <w:tcW w:w="29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rPr>
                <w:rFonts w:hAnsi="仿宋_GB2312" w:eastAsia="仿宋_GB2312"/>
                <w:sz w:val="24"/>
              </w:rPr>
            </w:pPr>
            <w:r>
              <w:rPr>
                <w:rFonts w:hint="eastAsia" w:hAnsi="仿宋_GB2312" w:eastAsia="仿宋_GB2312"/>
                <w:sz w:val="24"/>
              </w:rPr>
              <w:t>许永玉，</w:t>
            </w:r>
            <w:r>
              <w:rPr>
                <w:rFonts w:hAnsi="仿宋_GB2312" w:eastAsia="仿宋_GB2312"/>
                <w:sz w:val="24"/>
              </w:rPr>
              <w:t>第6完成人，山东农大第</w:t>
            </w:r>
            <w:r>
              <w:rPr>
                <w:rFonts w:hint="eastAsia" w:hAnsi="仿宋_GB2312" w:eastAsia="仿宋_GB2312"/>
                <w:sz w:val="24"/>
              </w:rPr>
              <w:t>2</w:t>
            </w:r>
            <w:r>
              <w:rPr>
                <w:rFonts w:hAnsi="仿宋_GB2312" w:eastAsia="仿宋_GB2312"/>
                <w:sz w:val="24"/>
              </w:rPr>
              <w:t>完成单位</w:t>
            </w:r>
          </w:p>
        </w:tc>
      </w:tr>
    </w:tbl>
    <w:p>
      <w:pPr>
        <w:jc w:val="center"/>
        <w:rPr>
          <w:rFonts w:ascii="仿宋_GB2312" w:hAnsi="仿宋" w:eastAsia="仿宋_GB2312"/>
          <w:b/>
          <w:bCs/>
          <w:sz w:val="36"/>
          <w:szCs w:val="36"/>
        </w:rPr>
      </w:pPr>
      <w:r>
        <w:rPr>
          <w:rFonts w:hint="eastAsia" w:ascii="方正小标宋简体" w:hAnsi="方正小标宋简体" w:eastAsia="方正小标宋简体" w:cs="方正小标宋简体"/>
          <w:sz w:val="36"/>
          <w:szCs w:val="36"/>
        </w:rPr>
        <w:t>第二部分  建设目标</w:t>
      </w:r>
    </w:p>
    <w:tbl>
      <w:tblPr>
        <w:tblStyle w:val="8"/>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072" w:type="dxa"/>
            <w:tcBorders>
              <w:top w:val="single" w:color="000000" w:sz="4" w:space="0"/>
              <w:left w:val="single" w:color="000000" w:sz="4" w:space="0"/>
              <w:bottom w:val="single" w:color="000000" w:sz="4" w:space="0"/>
              <w:right w:val="single" w:color="000000" w:sz="4" w:space="0"/>
            </w:tcBorders>
          </w:tcPr>
          <w:p>
            <w:pPr>
              <w:jc w:val="left"/>
              <w:rPr>
                <w:rFonts w:ascii="宋体" w:hAnsi="宋体"/>
                <w:kern w:val="0"/>
                <w:sz w:val="32"/>
                <w:szCs w:val="32"/>
              </w:rPr>
            </w:pPr>
            <w:r>
              <w:rPr>
                <w:rFonts w:hint="eastAsia" w:ascii="仿宋_GB2312" w:hAnsi="仿宋_GB2312" w:eastAsia="仿宋_GB2312" w:cs="仿宋_GB2312"/>
                <w:kern w:val="0"/>
                <w:sz w:val="32"/>
                <w:szCs w:val="32"/>
              </w:rPr>
              <w:t>2-1基本建设目标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6" w:hRule="atLeast"/>
          <w:jc w:val="center"/>
        </w:trPr>
        <w:tc>
          <w:tcPr>
            <w:tcW w:w="9072" w:type="dxa"/>
            <w:tcBorders>
              <w:top w:val="single" w:color="000000" w:sz="4" w:space="0"/>
              <w:left w:val="single" w:color="000000" w:sz="4" w:space="0"/>
              <w:bottom w:val="single" w:color="000000" w:sz="4" w:space="0"/>
              <w:right w:val="single" w:color="000000" w:sz="4" w:space="0"/>
            </w:tcBorders>
          </w:tcPr>
          <w:p>
            <w:pPr>
              <w:widowControl/>
              <w:tabs>
                <w:tab w:val="left" w:pos="900"/>
                <w:tab w:val="left" w:pos="3960"/>
              </w:tabs>
              <w:spacing w:line="460" w:lineRule="exact"/>
              <w:ind w:firstLine="5" w:firstLineChars="2"/>
              <w:jc w:val="left"/>
              <w:outlineLvl w:val="1"/>
              <w:rPr>
                <w:rFonts w:hAnsi="仿宋_GB2312" w:eastAsia="仿宋_GB2312"/>
                <w:b/>
                <w:sz w:val="24"/>
              </w:rPr>
            </w:pPr>
            <w:r>
              <w:rPr>
                <w:rFonts w:hAnsi="仿宋_GB2312" w:eastAsia="仿宋_GB2312"/>
                <w:b/>
                <w:sz w:val="24"/>
              </w:rPr>
              <w:t>一、植物保护一流学科建设总体思路</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根据国家战略和山东经济社会发展需求，以建设一流学科、提升学科</w:t>
            </w:r>
            <w:r>
              <w:rPr>
                <w:rFonts w:hint="eastAsia" w:hAnsi="仿宋_GB2312" w:eastAsia="仿宋_GB2312"/>
                <w:sz w:val="24"/>
              </w:rPr>
              <w:t>整体水平和</w:t>
            </w:r>
            <w:r>
              <w:rPr>
                <w:rFonts w:hAnsi="仿宋_GB2312" w:eastAsia="仿宋_GB2312"/>
                <w:sz w:val="24"/>
              </w:rPr>
              <w:t>影响力为目标，以培养高层次人才、培育优势突出的创新团队为核心，以构建高水平创新平台、优化条件设施为保障，紧紧围绕植物保护学科学术前沿</w:t>
            </w:r>
            <w:r>
              <w:rPr>
                <w:rFonts w:hint="eastAsia" w:hAnsi="仿宋_GB2312" w:eastAsia="仿宋_GB2312"/>
                <w:sz w:val="24"/>
              </w:rPr>
              <w:t>、</w:t>
            </w:r>
            <w:r>
              <w:rPr>
                <w:rFonts w:hAnsi="仿宋_GB2312" w:eastAsia="仿宋_GB2312"/>
                <w:sz w:val="24"/>
              </w:rPr>
              <w:t>主要作物重大病虫草害的成灾机制和绿色防控关键技术开展系统深入的研究，研发植物保护新技术和新产品，解决制约国家和山东省现代农业发展的关键共性科学与技术问题，显著提升服务乡村振兴战略和新旧动能转换重大工程的能力；依靠一流学科建设，促进专业</w:t>
            </w:r>
            <w:r>
              <w:rPr>
                <w:rFonts w:hint="eastAsia" w:hAnsi="仿宋_GB2312" w:eastAsia="仿宋_GB2312"/>
                <w:sz w:val="24"/>
              </w:rPr>
              <w:t>高水平</w:t>
            </w:r>
            <w:r>
              <w:rPr>
                <w:rFonts w:hAnsi="仿宋_GB2312" w:eastAsia="仿宋_GB2312"/>
                <w:sz w:val="24"/>
              </w:rPr>
              <w:t>建设，不断优化人才培养模式</w:t>
            </w:r>
            <w:r>
              <w:rPr>
                <w:rFonts w:hint="eastAsia" w:hAnsi="仿宋_GB2312" w:eastAsia="仿宋_GB2312"/>
                <w:sz w:val="24"/>
              </w:rPr>
              <w:t>和实施路径</w:t>
            </w:r>
            <w:r>
              <w:rPr>
                <w:rFonts w:hAnsi="仿宋_GB2312" w:eastAsia="仿宋_GB2312"/>
                <w:sz w:val="24"/>
              </w:rPr>
              <w:t>，培养一批具有强烈的社会责任感并富有科学精神、创新意识、创造能力和国际视野的高水平人才，为保障我</w:t>
            </w:r>
            <w:r>
              <w:rPr>
                <w:rFonts w:hint="eastAsia" w:hAnsi="仿宋_GB2312" w:eastAsia="仿宋_GB2312"/>
                <w:sz w:val="24"/>
              </w:rPr>
              <w:t>省</w:t>
            </w:r>
            <w:r>
              <w:rPr>
                <w:rFonts w:hAnsi="仿宋_GB2312" w:eastAsia="仿宋_GB2312"/>
                <w:sz w:val="24"/>
              </w:rPr>
              <w:t>粮食安全、食品安全</w:t>
            </w:r>
            <w:r>
              <w:rPr>
                <w:rFonts w:hint="eastAsia" w:hAnsi="仿宋_GB2312" w:eastAsia="仿宋_GB2312"/>
                <w:sz w:val="24"/>
              </w:rPr>
              <w:t>、</w:t>
            </w:r>
            <w:r>
              <w:rPr>
                <w:rFonts w:hAnsi="仿宋_GB2312" w:eastAsia="仿宋_GB2312"/>
                <w:sz w:val="24"/>
              </w:rPr>
              <w:t>生态安全</w:t>
            </w:r>
            <w:r>
              <w:rPr>
                <w:rFonts w:hint="eastAsia" w:hAnsi="仿宋_GB2312" w:eastAsia="仿宋_GB2312"/>
                <w:sz w:val="24"/>
              </w:rPr>
              <w:t>及产业升级</w:t>
            </w:r>
            <w:r>
              <w:rPr>
                <w:rFonts w:hAnsi="仿宋_GB2312" w:eastAsia="仿宋_GB2312"/>
                <w:sz w:val="24"/>
              </w:rPr>
              <w:t>提供人才与科技支撑。</w:t>
            </w:r>
            <w:r>
              <w:rPr>
                <w:rFonts w:hint="eastAsia" w:hAnsi="仿宋_GB2312" w:eastAsia="仿宋_GB2312"/>
                <w:sz w:val="24"/>
              </w:rPr>
              <w:t>经过3年建设，达到山东省“一流学科”水平，为成为国家“一流学科”奠定基础。</w:t>
            </w:r>
          </w:p>
          <w:p>
            <w:pPr>
              <w:widowControl/>
              <w:tabs>
                <w:tab w:val="left" w:pos="900"/>
                <w:tab w:val="left" w:pos="3960"/>
              </w:tabs>
              <w:spacing w:afterLines="50" w:line="460" w:lineRule="exact"/>
              <w:ind w:firstLine="5" w:firstLineChars="2"/>
              <w:jc w:val="left"/>
              <w:outlineLvl w:val="1"/>
              <w:rPr>
                <w:rFonts w:hAnsi="仿宋_GB2312" w:eastAsia="仿宋_GB2312"/>
                <w:b/>
                <w:sz w:val="24"/>
              </w:rPr>
            </w:pPr>
            <w:r>
              <w:rPr>
                <w:rFonts w:hAnsi="仿宋_GB2312" w:eastAsia="仿宋_GB2312"/>
                <w:b/>
                <w:sz w:val="24"/>
              </w:rPr>
              <w:t>二、植物保护学学科建设目标</w:t>
            </w:r>
          </w:p>
          <w:p>
            <w:pPr>
              <w:widowControl/>
              <w:tabs>
                <w:tab w:val="left" w:pos="900"/>
                <w:tab w:val="left" w:pos="3960"/>
              </w:tabs>
              <w:spacing w:line="460" w:lineRule="exact"/>
              <w:ind w:firstLine="5" w:firstLineChars="2"/>
              <w:jc w:val="left"/>
              <w:outlineLvl w:val="1"/>
              <w:rPr>
                <w:rFonts w:hAnsi="仿宋_GB2312" w:eastAsia="仿宋_GB2312"/>
                <w:b/>
                <w:sz w:val="24"/>
              </w:rPr>
            </w:pPr>
            <w:r>
              <w:rPr>
                <w:rFonts w:hAnsi="仿宋_GB2312" w:eastAsia="仿宋_GB2312"/>
                <w:b/>
                <w:sz w:val="24"/>
              </w:rPr>
              <w:t>1.</w:t>
            </w:r>
            <w:r>
              <w:rPr>
                <w:rFonts w:hint="eastAsia" w:hAnsi="仿宋_GB2312" w:eastAsia="仿宋_GB2312"/>
                <w:b/>
                <w:sz w:val="24"/>
              </w:rPr>
              <w:t xml:space="preserve"> </w:t>
            </w:r>
            <w:r>
              <w:rPr>
                <w:rFonts w:hAnsi="仿宋_GB2312" w:eastAsia="仿宋_GB2312"/>
                <w:b/>
                <w:sz w:val="24"/>
              </w:rPr>
              <w:t>引育并举，建设高水平学术团队</w:t>
            </w:r>
          </w:p>
          <w:p>
            <w:pPr>
              <w:widowControl/>
              <w:tabs>
                <w:tab w:val="left" w:pos="900"/>
                <w:tab w:val="left" w:pos="3960"/>
              </w:tabs>
              <w:spacing w:line="460" w:lineRule="exact"/>
              <w:ind w:firstLine="482" w:firstLineChars="200"/>
              <w:jc w:val="left"/>
              <w:outlineLvl w:val="1"/>
              <w:rPr>
                <w:rFonts w:hAnsi="仿宋_GB2312" w:eastAsia="仿宋_GB2312"/>
                <w:sz w:val="24"/>
              </w:rPr>
            </w:pPr>
            <w:r>
              <w:rPr>
                <w:rFonts w:hint="eastAsia" w:hAnsi="仿宋_GB2312" w:eastAsia="仿宋_GB2312"/>
                <w:b/>
                <w:sz w:val="24"/>
              </w:rPr>
              <w:t>基本目标：</w:t>
            </w:r>
            <w:r>
              <w:rPr>
                <w:rFonts w:hint="eastAsia" w:hAnsi="仿宋_GB2312" w:eastAsia="仿宋_GB2312"/>
                <w:sz w:val="24"/>
              </w:rPr>
              <w:t xml:space="preserve"> </w:t>
            </w:r>
            <w:r>
              <w:rPr>
                <w:rFonts w:hAnsi="仿宋_GB2312" w:eastAsia="仿宋_GB2312"/>
                <w:sz w:val="24"/>
              </w:rPr>
              <w:t>按照植物保护一级学科建设需要，加大力度引进和培养在国际上有较大影响的学术带头人，重点围绕</w:t>
            </w:r>
            <w:r>
              <w:rPr>
                <w:rFonts w:hint="eastAsia" w:hAnsi="仿宋_GB2312" w:eastAsia="仿宋_GB2312"/>
                <w:sz w:val="24"/>
              </w:rPr>
              <w:t>4个研究方向构建研究团队，同时针对</w:t>
            </w:r>
            <w:r>
              <w:rPr>
                <w:rFonts w:hAnsi="仿宋_GB2312" w:eastAsia="仿宋_GB2312"/>
                <w:sz w:val="24"/>
              </w:rPr>
              <w:t>主要粮食作物、蔬菜和果树病虫害防控组建</w:t>
            </w:r>
            <w:r>
              <w:rPr>
                <w:rFonts w:hint="eastAsia" w:hAnsi="仿宋_GB2312" w:eastAsia="仿宋_GB2312"/>
                <w:sz w:val="24"/>
              </w:rPr>
              <w:t>协同创新</w:t>
            </w:r>
            <w:r>
              <w:rPr>
                <w:rFonts w:hAnsi="仿宋_GB2312" w:eastAsia="仿宋_GB2312"/>
                <w:sz w:val="24"/>
              </w:rPr>
              <w:t>学术团队，同时重视中青年学术骨干的学术创新能力、学术带头能力及参与国际合作研究能力的培养，不断优化学历结构、学缘结构和年龄结构，造就一批活跃在国际学术前沿、满足国家和我省重大战略需求、年龄结构合理、创新能力突出的</w:t>
            </w:r>
            <w:r>
              <w:rPr>
                <w:rFonts w:hint="eastAsia" w:hAnsi="仿宋_GB2312" w:eastAsia="仿宋_GB2312"/>
                <w:sz w:val="24"/>
              </w:rPr>
              <w:t>人才智库</w:t>
            </w:r>
            <w:r>
              <w:rPr>
                <w:rFonts w:hAnsi="仿宋_GB2312" w:eastAsia="仿宋_GB2312"/>
                <w:sz w:val="24"/>
              </w:rPr>
              <w:t>。</w:t>
            </w:r>
          </w:p>
          <w:p>
            <w:pPr>
              <w:widowControl/>
              <w:tabs>
                <w:tab w:val="left" w:pos="900"/>
                <w:tab w:val="left" w:pos="3960"/>
              </w:tabs>
              <w:spacing w:line="460" w:lineRule="exact"/>
              <w:ind w:firstLine="482" w:firstLineChars="200"/>
              <w:jc w:val="left"/>
              <w:outlineLvl w:val="1"/>
              <w:rPr>
                <w:rFonts w:hAnsi="仿宋_GB2312" w:eastAsia="仿宋_GB2312"/>
                <w:b/>
                <w:sz w:val="24"/>
              </w:rPr>
            </w:pPr>
            <w:r>
              <w:rPr>
                <w:rFonts w:hAnsi="仿宋_GB2312" w:eastAsia="仿宋_GB2312"/>
                <w:b/>
                <w:sz w:val="24"/>
              </w:rPr>
              <w:t>具体量化指标：</w:t>
            </w:r>
          </w:p>
          <w:p>
            <w:pPr>
              <w:widowControl/>
              <w:tabs>
                <w:tab w:val="left" w:pos="900"/>
                <w:tab w:val="left" w:pos="3960"/>
              </w:tabs>
              <w:adjustRightInd w:val="0"/>
              <w:snapToGrid w:val="0"/>
              <w:spacing w:line="460" w:lineRule="exact"/>
              <w:ind w:firstLine="480" w:firstLineChars="200"/>
              <w:jc w:val="left"/>
              <w:outlineLvl w:val="1"/>
              <w:rPr>
                <w:rFonts w:hAnsi="仿宋_GB2312" w:eastAsia="仿宋_GB2312"/>
                <w:sz w:val="24"/>
              </w:rPr>
            </w:pPr>
            <w:r>
              <w:rPr>
                <w:rFonts w:hAnsi="仿宋_GB2312" w:eastAsia="仿宋_GB2312"/>
                <w:sz w:val="24"/>
              </w:rPr>
              <w:t>（1）</w:t>
            </w:r>
            <w:r>
              <w:rPr>
                <w:rFonts w:hint="eastAsia" w:hAnsi="仿宋_GB2312" w:eastAsia="仿宋_GB2312"/>
                <w:sz w:val="24"/>
              </w:rPr>
              <w:t>力争</w:t>
            </w:r>
            <w:r>
              <w:rPr>
                <w:rFonts w:hAnsi="仿宋_GB2312" w:eastAsia="仿宋_GB2312"/>
                <w:sz w:val="24"/>
              </w:rPr>
              <w:t>培养引进国家杰青等国家级人才1～2人，引进培养泰山学者特聘教授等省部级人才1～2人。</w:t>
            </w:r>
          </w:p>
          <w:p>
            <w:pPr>
              <w:widowControl/>
              <w:tabs>
                <w:tab w:val="left" w:pos="900"/>
                <w:tab w:val="left" w:pos="3960"/>
              </w:tabs>
              <w:adjustRightInd w:val="0"/>
              <w:snapToGrid w:val="0"/>
              <w:spacing w:line="460" w:lineRule="exact"/>
              <w:ind w:firstLine="480" w:firstLineChars="200"/>
              <w:jc w:val="left"/>
              <w:outlineLvl w:val="1"/>
              <w:rPr>
                <w:rFonts w:hAnsi="仿宋_GB2312" w:eastAsia="仿宋_GB2312"/>
                <w:sz w:val="24"/>
              </w:rPr>
            </w:pPr>
            <w:r>
              <w:rPr>
                <w:rFonts w:hAnsi="仿宋_GB2312" w:eastAsia="仿宋_GB2312"/>
                <w:sz w:val="24"/>
              </w:rPr>
              <w:t>（2）新增山东省现代产业体系岗位专家2～4人，新增教授3～5人。每年选派3～5名青年学术骨干到国外著名大学或科研机构进修访学。</w:t>
            </w:r>
          </w:p>
          <w:p>
            <w:pPr>
              <w:widowControl/>
              <w:tabs>
                <w:tab w:val="left" w:pos="900"/>
                <w:tab w:val="left" w:pos="3960"/>
              </w:tabs>
              <w:adjustRightInd w:val="0"/>
              <w:snapToGrid w:val="0"/>
              <w:spacing w:line="460" w:lineRule="exact"/>
              <w:ind w:firstLine="480" w:firstLineChars="200"/>
              <w:jc w:val="left"/>
              <w:outlineLvl w:val="1"/>
              <w:rPr>
                <w:rFonts w:hAnsi="仿宋_GB2312" w:eastAsia="仿宋_GB2312"/>
                <w:sz w:val="24"/>
              </w:rPr>
            </w:pPr>
            <w:r>
              <w:rPr>
                <w:rFonts w:hAnsi="仿宋_GB2312" w:eastAsia="仿宋_GB2312"/>
                <w:sz w:val="24"/>
              </w:rPr>
              <w:t>（3）围绕山东省作物病虫害的监测预警、成灾机制和绿色防控，组建4～6个学术创新团队，新增1-2个国家或省部级创新团队。</w:t>
            </w:r>
          </w:p>
          <w:p>
            <w:pPr>
              <w:widowControl/>
              <w:tabs>
                <w:tab w:val="left" w:pos="900"/>
                <w:tab w:val="left" w:pos="3960"/>
              </w:tabs>
              <w:adjustRightInd w:val="0"/>
              <w:snapToGrid w:val="0"/>
              <w:spacing w:line="460" w:lineRule="exact"/>
              <w:ind w:firstLine="5" w:firstLineChars="2"/>
              <w:jc w:val="left"/>
              <w:outlineLvl w:val="1"/>
              <w:rPr>
                <w:rFonts w:hAnsi="仿宋_GB2312" w:eastAsia="仿宋_GB2312"/>
                <w:sz w:val="24"/>
              </w:rPr>
            </w:pPr>
            <w:r>
              <w:rPr>
                <w:rFonts w:hAnsi="仿宋_GB2312" w:eastAsia="仿宋_GB2312"/>
                <w:b/>
                <w:sz w:val="24"/>
              </w:rPr>
              <w:t>2.</w:t>
            </w:r>
            <w:r>
              <w:rPr>
                <w:rFonts w:hint="eastAsia" w:hAnsi="仿宋_GB2312" w:eastAsia="仿宋_GB2312"/>
                <w:b/>
                <w:sz w:val="24"/>
              </w:rPr>
              <w:t xml:space="preserve"> </w:t>
            </w:r>
            <w:r>
              <w:rPr>
                <w:rFonts w:hAnsi="仿宋_GB2312" w:eastAsia="仿宋_GB2312"/>
                <w:b/>
                <w:sz w:val="24"/>
              </w:rPr>
              <w:t>优化整合，构建高水平创新平台</w:t>
            </w:r>
          </w:p>
          <w:p>
            <w:pPr>
              <w:widowControl/>
              <w:tabs>
                <w:tab w:val="left" w:pos="900"/>
                <w:tab w:val="left" w:pos="3960"/>
              </w:tabs>
              <w:spacing w:line="460" w:lineRule="exact"/>
              <w:ind w:firstLine="482" w:firstLineChars="200"/>
              <w:jc w:val="left"/>
              <w:outlineLvl w:val="1"/>
              <w:rPr>
                <w:rFonts w:hAnsi="仿宋_GB2312" w:eastAsia="仿宋_GB2312"/>
                <w:sz w:val="24"/>
              </w:rPr>
            </w:pPr>
            <w:r>
              <w:rPr>
                <w:rFonts w:hint="eastAsia" w:hAnsi="仿宋_GB2312" w:eastAsia="仿宋_GB2312"/>
                <w:b/>
                <w:sz w:val="24"/>
              </w:rPr>
              <w:t>基本目标：</w:t>
            </w:r>
            <w:r>
              <w:rPr>
                <w:rFonts w:hint="eastAsia" w:hAnsi="仿宋_GB2312" w:eastAsia="仿宋_GB2312"/>
                <w:sz w:val="24"/>
              </w:rPr>
              <w:t xml:space="preserve"> </w:t>
            </w:r>
            <w:r>
              <w:rPr>
                <w:rFonts w:hAnsi="仿宋_GB2312" w:eastAsia="仿宋_GB2312"/>
                <w:sz w:val="24"/>
              </w:rPr>
              <w:t>以改革管理体制和运行机制为抓手，对现有资源优化整合，组建形成装备先进、管理完善、运转高效、开放共享的“植物保护与农产品安全”创新平台，为开展植物保护领域全局性和前瞻性的重要研究，提高解决重大问题能力、原始创新能力和服务生产能力提供条件支撑。</w:t>
            </w:r>
          </w:p>
          <w:p>
            <w:pPr>
              <w:widowControl/>
              <w:tabs>
                <w:tab w:val="left" w:pos="900"/>
                <w:tab w:val="left" w:pos="3960"/>
              </w:tabs>
              <w:spacing w:line="460" w:lineRule="exact"/>
              <w:ind w:firstLine="482" w:firstLineChars="200"/>
              <w:jc w:val="left"/>
              <w:outlineLvl w:val="1"/>
              <w:rPr>
                <w:rFonts w:hAnsi="仿宋_GB2312" w:eastAsia="仿宋_GB2312"/>
                <w:b/>
                <w:sz w:val="24"/>
              </w:rPr>
            </w:pPr>
            <w:r>
              <w:rPr>
                <w:rFonts w:hAnsi="仿宋_GB2312" w:eastAsia="仿宋_GB2312"/>
                <w:b/>
                <w:sz w:val="24"/>
              </w:rPr>
              <w:t>具体量化指标：</w:t>
            </w:r>
            <w:r>
              <w:rPr>
                <w:rFonts w:hAnsi="仿宋_GB2312" w:eastAsia="仿宋_GB2312"/>
                <w:b/>
                <w:sz w:val="24"/>
              </w:rPr>
              <w:tab/>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（1）山东省蔬菜病虫生物学重点实验室</w:t>
            </w:r>
            <w:r>
              <w:rPr>
                <w:rFonts w:hint="eastAsia" w:hAnsi="仿宋_GB2312" w:eastAsia="仿宋_GB2312"/>
                <w:sz w:val="24"/>
              </w:rPr>
              <w:t>通过验收，力争绩效评估</w:t>
            </w:r>
            <w:r>
              <w:rPr>
                <w:rFonts w:hAnsi="仿宋_GB2312" w:eastAsia="仿宋_GB2312"/>
                <w:sz w:val="24"/>
              </w:rPr>
              <w:t>达到优秀。</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（2）整合植物病理学、农业昆虫与害虫防治和农药学3个学科现有实验室仪器设备，加大投入力度，建成“植物保护与农产品安全”创新平台。</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（3）积极创造条件，力争新增1个</w:t>
            </w:r>
            <w:r>
              <w:rPr>
                <w:rFonts w:hint="eastAsia" w:hAnsi="仿宋_GB2312" w:eastAsia="仿宋_GB2312"/>
                <w:sz w:val="24"/>
              </w:rPr>
              <w:t>省部级创新平台</w:t>
            </w:r>
            <w:r>
              <w:rPr>
                <w:rFonts w:hAnsi="仿宋_GB2312" w:eastAsia="仿宋_GB2312"/>
                <w:sz w:val="24"/>
              </w:rPr>
              <w:t>。</w:t>
            </w:r>
          </w:p>
          <w:p>
            <w:pPr>
              <w:widowControl/>
              <w:tabs>
                <w:tab w:val="left" w:pos="900"/>
                <w:tab w:val="left" w:pos="3960"/>
              </w:tabs>
              <w:spacing w:line="460" w:lineRule="exact"/>
              <w:ind w:firstLine="5" w:firstLineChars="2"/>
              <w:jc w:val="left"/>
              <w:outlineLvl w:val="1"/>
              <w:rPr>
                <w:rFonts w:hAnsi="仿宋_GB2312" w:eastAsia="仿宋_GB2312"/>
                <w:b/>
                <w:sz w:val="24"/>
              </w:rPr>
            </w:pPr>
            <w:r>
              <w:rPr>
                <w:rFonts w:hAnsi="仿宋_GB2312" w:eastAsia="仿宋_GB2312"/>
                <w:b/>
                <w:sz w:val="24"/>
              </w:rPr>
              <w:t>3.</w:t>
            </w:r>
            <w:r>
              <w:rPr>
                <w:rFonts w:hint="eastAsia" w:hAnsi="仿宋_GB2312" w:eastAsia="仿宋_GB2312"/>
                <w:b/>
                <w:sz w:val="24"/>
              </w:rPr>
              <w:t xml:space="preserve"> </w:t>
            </w:r>
            <w:r>
              <w:rPr>
                <w:rFonts w:hAnsi="仿宋_GB2312" w:eastAsia="仿宋_GB2312"/>
                <w:b/>
                <w:sz w:val="24"/>
              </w:rPr>
              <w:t>协同创新，产出高水平研究成果</w:t>
            </w:r>
          </w:p>
          <w:p>
            <w:pPr>
              <w:widowControl/>
              <w:tabs>
                <w:tab w:val="left" w:pos="900"/>
                <w:tab w:val="left" w:pos="3960"/>
              </w:tabs>
              <w:spacing w:line="460" w:lineRule="exact"/>
              <w:ind w:firstLine="482" w:firstLineChars="200"/>
              <w:jc w:val="left"/>
              <w:outlineLvl w:val="1"/>
              <w:rPr>
                <w:rFonts w:hAnsi="仿宋_GB2312" w:eastAsia="仿宋_GB2312"/>
                <w:sz w:val="24"/>
              </w:rPr>
            </w:pPr>
            <w:r>
              <w:rPr>
                <w:rFonts w:hint="eastAsia" w:hAnsi="仿宋_GB2312" w:eastAsia="仿宋_GB2312"/>
                <w:b/>
                <w:sz w:val="24"/>
              </w:rPr>
              <w:t xml:space="preserve">基本目标： </w:t>
            </w:r>
            <w:r>
              <w:rPr>
                <w:rFonts w:hAnsi="仿宋_GB2312" w:eastAsia="仿宋_GB2312"/>
                <w:sz w:val="24"/>
              </w:rPr>
              <w:t>以山东省和黄淮海地区小麦、玉米、蔬菜和果树等农作物重大病虫草害的监测预警、成灾规律和绿色防控为研究目标，加强与国内外高水平研究团队、政府部门、知名企业的协同创新，提升基础和应用基础研究水平，不断提高学科创新能力，产出一批高水平的科研成果，为植物保护</w:t>
            </w:r>
            <w:r>
              <w:rPr>
                <w:rFonts w:hint="eastAsia" w:hAnsi="仿宋_GB2312" w:eastAsia="仿宋_GB2312"/>
                <w:sz w:val="24"/>
              </w:rPr>
              <w:t>产业</w:t>
            </w:r>
            <w:r>
              <w:rPr>
                <w:rFonts w:hAnsi="仿宋_GB2312" w:eastAsia="仿宋_GB2312"/>
                <w:sz w:val="24"/>
              </w:rPr>
              <w:t>的发展提供新思路、新技术和新产品。加大成果转化与示范推广力度，为我省绿色农业发展和“食安山东”战略实施提供科技支撑。</w:t>
            </w:r>
          </w:p>
          <w:p>
            <w:pPr>
              <w:widowControl/>
              <w:tabs>
                <w:tab w:val="left" w:pos="900"/>
                <w:tab w:val="left" w:pos="3960"/>
              </w:tabs>
              <w:spacing w:line="460" w:lineRule="exact"/>
              <w:ind w:firstLine="482" w:firstLineChars="200"/>
              <w:jc w:val="left"/>
              <w:outlineLvl w:val="1"/>
              <w:rPr>
                <w:rFonts w:hAnsi="仿宋_GB2312" w:eastAsia="仿宋_GB2312"/>
                <w:b/>
                <w:sz w:val="24"/>
              </w:rPr>
            </w:pPr>
            <w:r>
              <w:rPr>
                <w:rFonts w:hAnsi="仿宋_GB2312" w:eastAsia="仿宋_GB2312"/>
                <w:b/>
                <w:sz w:val="24"/>
              </w:rPr>
              <w:t>具体量化指标：</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（1）承担国家及省部级各类课题及平台建设项目150项以上，总经费</w:t>
            </w:r>
            <w:r>
              <w:rPr>
                <w:rFonts w:hint="eastAsia" w:hAnsi="仿宋_GB2312" w:eastAsia="仿宋_GB2312"/>
                <w:sz w:val="24"/>
              </w:rPr>
              <w:t>0.8~</w:t>
            </w:r>
            <w:r>
              <w:rPr>
                <w:rFonts w:hAnsi="仿宋_GB2312" w:eastAsia="仿宋_GB2312"/>
                <w:sz w:val="24"/>
              </w:rPr>
              <w:t>1.</w:t>
            </w:r>
            <w:r>
              <w:rPr>
                <w:rFonts w:hint="eastAsia" w:hAnsi="仿宋_GB2312" w:eastAsia="仿宋_GB2312"/>
                <w:sz w:val="24"/>
              </w:rPr>
              <w:t>0</w:t>
            </w:r>
            <w:r>
              <w:rPr>
                <w:rFonts w:hAnsi="仿宋_GB2312" w:eastAsia="仿宋_GB2312"/>
                <w:sz w:val="24"/>
              </w:rPr>
              <w:t>亿元。</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（2）发表SCI论文2</w:t>
            </w:r>
            <w:r>
              <w:rPr>
                <w:rFonts w:hint="eastAsia" w:hAnsi="仿宋_GB2312" w:eastAsia="仿宋_GB2312"/>
                <w:sz w:val="24"/>
              </w:rPr>
              <w:t>0</w:t>
            </w:r>
            <w:r>
              <w:rPr>
                <w:rFonts w:hAnsi="仿宋_GB2312" w:eastAsia="仿宋_GB2312"/>
                <w:sz w:val="24"/>
              </w:rPr>
              <w:t>0篇，其中影响因子在5左右论文10～15篇；力争</w:t>
            </w:r>
            <w:r>
              <w:rPr>
                <w:rFonts w:hint="eastAsia" w:hAnsi="仿宋_GB2312" w:eastAsia="仿宋_GB2312"/>
                <w:sz w:val="24"/>
              </w:rPr>
              <w:t>发表</w:t>
            </w:r>
            <w:r>
              <w:rPr>
                <w:rFonts w:hAnsi="仿宋_GB2312" w:eastAsia="仿宋_GB2312"/>
                <w:sz w:val="24"/>
              </w:rPr>
              <w:t>影响因子10</w:t>
            </w:r>
            <w:r>
              <w:rPr>
                <w:rFonts w:hint="eastAsia" w:hAnsi="仿宋_GB2312" w:eastAsia="仿宋_GB2312"/>
                <w:sz w:val="24"/>
              </w:rPr>
              <w:t>左右</w:t>
            </w:r>
            <w:r>
              <w:rPr>
                <w:rFonts w:hAnsi="仿宋_GB2312" w:eastAsia="仿宋_GB2312"/>
                <w:sz w:val="24"/>
              </w:rPr>
              <w:t>论文</w:t>
            </w:r>
            <w:r>
              <w:rPr>
                <w:rFonts w:hint="eastAsia" w:hAnsi="仿宋_GB2312" w:eastAsia="仿宋_GB2312"/>
                <w:sz w:val="24"/>
              </w:rPr>
              <w:t>1</w:t>
            </w:r>
            <w:r>
              <w:rPr>
                <w:rFonts w:hAnsi="仿宋_GB2312" w:eastAsia="仿宋_GB2312"/>
                <w:sz w:val="24"/>
              </w:rPr>
              <w:t>～</w:t>
            </w:r>
            <w:r>
              <w:rPr>
                <w:rFonts w:hint="eastAsia" w:hAnsi="仿宋_GB2312" w:eastAsia="仿宋_GB2312"/>
                <w:sz w:val="24"/>
              </w:rPr>
              <w:t>2</w:t>
            </w:r>
            <w:r>
              <w:rPr>
                <w:rFonts w:hAnsi="仿宋_GB2312" w:eastAsia="仿宋_GB2312"/>
                <w:sz w:val="24"/>
              </w:rPr>
              <w:t>篇；出版专著或教材5～7部；申请国家发明专利50项，授权</w:t>
            </w:r>
            <w:r>
              <w:rPr>
                <w:rFonts w:hint="eastAsia" w:hAnsi="仿宋_GB2312" w:eastAsia="仿宋_GB2312"/>
                <w:sz w:val="24"/>
              </w:rPr>
              <w:t>国家发明专利3</w:t>
            </w:r>
            <w:r>
              <w:rPr>
                <w:rFonts w:hAnsi="仿宋_GB2312" w:eastAsia="仿宋_GB2312"/>
                <w:sz w:val="24"/>
              </w:rPr>
              <w:t>0项。</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（3）制定行业或地方标准</w:t>
            </w:r>
            <w:r>
              <w:rPr>
                <w:rFonts w:hint="eastAsia" w:hAnsi="仿宋_GB2312" w:eastAsia="仿宋_GB2312"/>
                <w:sz w:val="24"/>
              </w:rPr>
              <w:t>1</w:t>
            </w:r>
            <w:r>
              <w:rPr>
                <w:rFonts w:hAnsi="仿宋_GB2312" w:eastAsia="仿宋_GB2312"/>
                <w:sz w:val="24"/>
              </w:rPr>
              <w:t>～</w:t>
            </w:r>
            <w:r>
              <w:rPr>
                <w:rFonts w:hint="eastAsia" w:hAnsi="仿宋_GB2312" w:eastAsia="仿宋_GB2312"/>
                <w:sz w:val="24"/>
              </w:rPr>
              <w:t>2</w:t>
            </w:r>
            <w:r>
              <w:rPr>
                <w:rFonts w:hAnsi="仿宋_GB2312" w:eastAsia="仿宋_GB2312"/>
                <w:sz w:val="24"/>
              </w:rPr>
              <w:t>项。</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（4）以第一完成单位获国家级科技奖励1项</w:t>
            </w:r>
            <w:r>
              <w:rPr>
                <w:rFonts w:hint="eastAsia" w:hAnsi="仿宋_GB2312" w:eastAsia="仿宋_GB2312"/>
                <w:sz w:val="24"/>
              </w:rPr>
              <w:t>，力争获</w:t>
            </w:r>
            <w:r>
              <w:rPr>
                <w:rFonts w:hAnsi="仿宋_GB2312" w:eastAsia="仿宋_GB2312"/>
                <w:sz w:val="24"/>
              </w:rPr>
              <w:t>省部级科技奖励1～2项。</w:t>
            </w:r>
          </w:p>
          <w:p>
            <w:pPr>
              <w:widowControl/>
              <w:tabs>
                <w:tab w:val="left" w:pos="900"/>
                <w:tab w:val="left" w:pos="3960"/>
              </w:tabs>
              <w:spacing w:line="460" w:lineRule="exact"/>
              <w:ind w:firstLine="5" w:firstLineChars="2"/>
              <w:jc w:val="left"/>
              <w:outlineLvl w:val="1"/>
              <w:rPr>
                <w:rFonts w:hAnsi="仿宋_GB2312" w:eastAsia="仿宋_GB2312"/>
                <w:b/>
                <w:sz w:val="24"/>
              </w:rPr>
            </w:pPr>
            <w:r>
              <w:rPr>
                <w:rFonts w:hAnsi="仿宋_GB2312" w:eastAsia="仿宋_GB2312"/>
                <w:b/>
                <w:sz w:val="24"/>
              </w:rPr>
              <w:t>4.</w:t>
            </w:r>
            <w:r>
              <w:rPr>
                <w:rFonts w:hint="eastAsia" w:hAnsi="仿宋_GB2312" w:eastAsia="仿宋_GB2312"/>
                <w:b/>
                <w:sz w:val="24"/>
              </w:rPr>
              <w:t xml:space="preserve"> </w:t>
            </w:r>
            <w:r>
              <w:rPr>
                <w:rFonts w:hAnsi="仿宋_GB2312" w:eastAsia="仿宋_GB2312"/>
                <w:b/>
                <w:sz w:val="24"/>
              </w:rPr>
              <w:t>产教融合，培养高素质创新人才</w:t>
            </w:r>
          </w:p>
          <w:p>
            <w:pPr>
              <w:widowControl/>
              <w:tabs>
                <w:tab w:val="left" w:pos="900"/>
                <w:tab w:val="left" w:pos="3960"/>
              </w:tabs>
              <w:spacing w:line="460" w:lineRule="exact"/>
              <w:ind w:firstLine="482" w:firstLineChars="200"/>
              <w:jc w:val="left"/>
              <w:outlineLvl w:val="1"/>
              <w:rPr>
                <w:rFonts w:hAnsi="仿宋_GB2312" w:eastAsia="仿宋_GB2312"/>
                <w:sz w:val="24"/>
              </w:rPr>
            </w:pPr>
            <w:r>
              <w:rPr>
                <w:rFonts w:hint="eastAsia" w:hAnsi="仿宋_GB2312" w:eastAsia="仿宋_GB2312"/>
                <w:b/>
                <w:sz w:val="24"/>
              </w:rPr>
              <w:t>基本目标：</w:t>
            </w:r>
            <w:r>
              <w:rPr>
                <w:rFonts w:hint="eastAsia" w:hAnsi="仿宋_GB2312" w:eastAsia="仿宋_GB2312"/>
                <w:sz w:val="24"/>
              </w:rPr>
              <w:t xml:space="preserve"> </w:t>
            </w:r>
            <w:r>
              <w:rPr>
                <w:rFonts w:hAnsi="仿宋_GB2312" w:eastAsia="仿宋_GB2312"/>
                <w:sz w:val="24"/>
              </w:rPr>
              <w:t>建立学科专业、科研教学互动机制，把学科发展成果转化为教学资源。推进人才培养模式改革，大力推进个性化培养，构建研教结合、</w:t>
            </w:r>
            <w:r>
              <w:rPr>
                <w:rFonts w:hint="eastAsia" w:hAnsi="仿宋_GB2312" w:eastAsia="仿宋_GB2312"/>
                <w:sz w:val="24"/>
              </w:rPr>
              <w:t>产教融合、</w:t>
            </w:r>
            <w:r>
              <w:rPr>
                <w:rFonts w:hAnsi="仿宋_GB2312" w:eastAsia="仿宋_GB2312"/>
                <w:sz w:val="24"/>
              </w:rPr>
              <w:t>产学</w:t>
            </w:r>
            <w:r>
              <w:rPr>
                <w:rFonts w:hint="eastAsia" w:hAnsi="仿宋_GB2312" w:eastAsia="仿宋_GB2312"/>
                <w:sz w:val="24"/>
              </w:rPr>
              <w:t>契合</w:t>
            </w:r>
            <w:r>
              <w:rPr>
                <w:rFonts w:hAnsi="仿宋_GB2312" w:eastAsia="仿宋_GB2312"/>
                <w:sz w:val="24"/>
              </w:rPr>
              <w:t>的创新型人才培养模式。</w:t>
            </w:r>
          </w:p>
          <w:p>
            <w:pPr>
              <w:widowControl/>
              <w:tabs>
                <w:tab w:val="left" w:pos="900"/>
                <w:tab w:val="left" w:pos="3960"/>
              </w:tabs>
              <w:spacing w:line="460" w:lineRule="exact"/>
              <w:ind w:firstLine="482" w:firstLineChars="200"/>
              <w:jc w:val="left"/>
              <w:outlineLvl w:val="1"/>
              <w:rPr>
                <w:rFonts w:hAnsi="仿宋_GB2312" w:eastAsia="仿宋_GB2312"/>
                <w:b/>
                <w:sz w:val="24"/>
              </w:rPr>
            </w:pPr>
            <w:r>
              <w:rPr>
                <w:rFonts w:hAnsi="仿宋_GB2312" w:eastAsia="仿宋_GB2312"/>
                <w:b/>
                <w:sz w:val="24"/>
              </w:rPr>
              <w:t>具体量化指标：</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（1）稳定本科生规模，适度扩大研究生规模。在校本科生1400人，研究生350人，其中博士生50人。毕业生总体就业率95%以上。</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（2）优化研究生培养方案和课程体系，加强课程建设，建成省级和校级优质课程2～3门。</w:t>
            </w:r>
          </w:p>
          <w:p>
            <w:pPr>
              <w:widowControl/>
              <w:tabs>
                <w:tab w:val="left" w:pos="900"/>
                <w:tab w:val="left" w:pos="3960"/>
              </w:tabs>
              <w:spacing w:line="460" w:lineRule="exact"/>
              <w:ind w:firstLine="480" w:firstLineChars="200"/>
              <w:jc w:val="left"/>
              <w:outlineLvl w:val="1"/>
              <w:rPr>
                <w:rFonts w:hAnsi="仿宋_GB2312" w:eastAsia="仿宋_GB2312"/>
                <w:sz w:val="24"/>
              </w:rPr>
            </w:pPr>
            <w:r>
              <w:rPr>
                <w:rFonts w:hAnsi="仿宋_GB2312" w:eastAsia="仿宋_GB2312"/>
                <w:sz w:val="24"/>
              </w:rPr>
              <w:t>（3）建立校外培养基地3～5个，选派</w:t>
            </w:r>
            <w:r>
              <w:rPr>
                <w:rFonts w:hint="eastAsia" w:hAnsi="仿宋_GB2312" w:eastAsia="仿宋_GB2312"/>
                <w:sz w:val="24"/>
              </w:rPr>
              <w:t>3</w:t>
            </w:r>
            <w:r>
              <w:rPr>
                <w:rFonts w:hAnsi="仿宋_GB2312" w:eastAsia="仿宋_GB2312"/>
                <w:sz w:val="24"/>
              </w:rPr>
              <w:t>～5名优秀硕士、博士研究生赴国外高水平大学联合培养，力争获得省级优秀研究生论文和科技创新成果奖</w:t>
            </w:r>
            <w:r>
              <w:rPr>
                <w:rFonts w:hint="eastAsia" w:hAnsi="仿宋_GB2312" w:eastAsia="仿宋_GB2312"/>
                <w:sz w:val="24"/>
              </w:rPr>
              <w:t>2</w:t>
            </w:r>
            <w:r>
              <w:rPr>
                <w:rFonts w:hAnsi="仿宋_GB2312" w:eastAsia="仿宋_GB2312"/>
                <w:sz w:val="24"/>
              </w:rPr>
              <w:t>～</w:t>
            </w:r>
            <w:r>
              <w:rPr>
                <w:rFonts w:hint="eastAsia" w:hAnsi="仿宋_GB2312" w:eastAsia="仿宋_GB2312"/>
                <w:sz w:val="24"/>
              </w:rPr>
              <w:t>3</w:t>
            </w:r>
            <w:r>
              <w:rPr>
                <w:rFonts w:hAnsi="仿宋_GB2312" w:eastAsia="仿宋_GB2312"/>
                <w:sz w:val="24"/>
              </w:rPr>
              <w:t>篇（项）。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072" w:type="dxa"/>
            <w:tcBorders>
              <w:top w:val="single" w:color="000000" w:sz="4" w:space="0"/>
              <w:left w:val="single" w:color="000000" w:sz="4" w:space="0"/>
              <w:bottom w:val="single" w:color="000000" w:sz="4" w:space="0"/>
              <w:right w:val="single" w:color="000000" w:sz="4" w:space="0"/>
            </w:tcBorders>
          </w:tcPr>
          <w:p>
            <w:pPr>
              <w:jc w:val="left"/>
              <w:rPr>
                <w:rFonts w:ascii="宋体" w:hAnsi="宋体"/>
                <w:kern w:val="0"/>
                <w:sz w:val="32"/>
                <w:szCs w:val="32"/>
              </w:rPr>
            </w:pPr>
            <w:r>
              <w:rPr>
                <w:rFonts w:hint="eastAsia" w:ascii="仿宋_GB2312" w:hAnsi="仿宋_GB2312" w:eastAsia="仿宋_GB2312" w:cs="仿宋_GB2312"/>
                <w:kern w:val="0"/>
                <w:sz w:val="32"/>
                <w:szCs w:val="32"/>
              </w:rPr>
              <w:t>2-2协议建设目标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9072"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beforeLines="25" w:line="480" w:lineRule="exact"/>
              <w:ind w:left="46" w:leftChars="22" w:right="42" w:rightChars="20" w:firstLine="480" w:firstLineChars="200"/>
              <w:rPr>
                <w:rFonts w:hAnsi="仿宋_GB2312" w:eastAsia="仿宋_GB2312"/>
                <w:sz w:val="24"/>
              </w:rPr>
            </w:pPr>
            <w:r>
              <w:rPr>
                <w:rFonts w:hAnsi="仿宋_GB2312" w:eastAsia="仿宋_GB2312"/>
                <w:sz w:val="24"/>
              </w:rPr>
              <w:t>山东农业大学植物保护学科以主要作物重大病虫草害为研究对象，以解决我省农作物安全生产发展中的关键理论与技术问题为宗旨，围绕重大病虫草害的成灾机制和防控关键技术开展研究，形成了服务区域农作物安全生产、应用基础和应用研究并重的学科特色，为保障我省粮食安全、农民持续增收和区域经济可持续发展提供人才支撑和技术支持。</w:t>
            </w:r>
          </w:p>
          <w:p>
            <w:pPr>
              <w:tabs>
                <w:tab w:val="left" w:pos="2310"/>
              </w:tabs>
              <w:spacing w:line="480" w:lineRule="exact"/>
              <w:ind w:firstLine="527"/>
              <w:rPr>
                <w:rFonts w:hAnsi="仿宋_GB2312" w:eastAsia="仿宋_GB2312"/>
                <w:b/>
                <w:sz w:val="24"/>
              </w:rPr>
            </w:pPr>
            <w:r>
              <w:rPr>
                <w:rFonts w:hAnsi="仿宋_GB2312" w:eastAsia="仿宋_GB2312"/>
                <w:b/>
                <w:sz w:val="24"/>
              </w:rPr>
              <w:t>具体量化指标：</w:t>
            </w:r>
          </w:p>
          <w:p>
            <w:pPr>
              <w:tabs>
                <w:tab w:val="left" w:pos="2310"/>
              </w:tabs>
              <w:spacing w:before="78" w:line="480" w:lineRule="exact"/>
              <w:ind w:firstLine="480" w:firstLineChars="200"/>
              <w:rPr>
                <w:rFonts w:hAnsi="仿宋_GB2312" w:eastAsia="仿宋_GB2312"/>
                <w:sz w:val="24"/>
              </w:rPr>
            </w:pPr>
            <w:r>
              <w:rPr>
                <w:rFonts w:hint="eastAsia" w:hAnsi="仿宋_GB2312" w:eastAsia="仿宋_GB2312"/>
                <w:sz w:val="24"/>
              </w:rPr>
              <w:t>1. 力争引进培养国家杰出青年科学基金获得者等国家级人才</w:t>
            </w:r>
            <w:r>
              <w:rPr>
                <w:rFonts w:hAnsi="仿宋_GB2312" w:eastAsia="仿宋_GB2312"/>
                <w:sz w:val="24"/>
              </w:rPr>
              <w:t>1</w:t>
            </w:r>
            <w:r>
              <w:rPr>
                <w:rFonts w:hint="eastAsia" w:hAnsi="仿宋_GB2312" w:eastAsia="仿宋_GB2312"/>
                <w:sz w:val="24"/>
              </w:rPr>
              <w:t>～</w:t>
            </w:r>
            <w:r>
              <w:rPr>
                <w:rFonts w:hAnsi="仿宋_GB2312" w:eastAsia="仿宋_GB2312"/>
                <w:sz w:val="24"/>
              </w:rPr>
              <w:t>2</w:t>
            </w:r>
            <w:r>
              <w:rPr>
                <w:rFonts w:hint="eastAsia" w:hAnsi="仿宋_GB2312" w:eastAsia="仿宋_GB2312"/>
                <w:sz w:val="24"/>
              </w:rPr>
              <w:t>人，引进培养泰山学者特聘教授或泰山学者青年专家</w:t>
            </w:r>
            <w:r>
              <w:rPr>
                <w:rFonts w:hAnsi="仿宋_GB2312" w:eastAsia="仿宋_GB2312"/>
                <w:sz w:val="24"/>
              </w:rPr>
              <w:t>1</w:t>
            </w:r>
            <w:r>
              <w:rPr>
                <w:rFonts w:hint="eastAsia" w:hAnsi="仿宋_GB2312" w:eastAsia="仿宋_GB2312"/>
                <w:sz w:val="24"/>
              </w:rPr>
              <w:t>～</w:t>
            </w:r>
            <w:r>
              <w:rPr>
                <w:rFonts w:hAnsi="仿宋_GB2312" w:eastAsia="仿宋_GB2312"/>
                <w:sz w:val="24"/>
              </w:rPr>
              <w:t>2</w:t>
            </w:r>
            <w:r>
              <w:rPr>
                <w:rFonts w:hint="eastAsia" w:hAnsi="仿宋_GB2312" w:eastAsia="仿宋_GB2312"/>
                <w:sz w:val="24"/>
              </w:rPr>
              <w:t>人。</w:t>
            </w:r>
          </w:p>
          <w:p>
            <w:pPr>
              <w:tabs>
                <w:tab w:val="left" w:pos="2310"/>
              </w:tabs>
              <w:spacing w:before="78" w:line="480" w:lineRule="exact"/>
              <w:ind w:firstLine="480" w:firstLineChars="200"/>
              <w:rPr>
                <w:rFonts w:hAnsi="仿宋_GB2312" w:eastAsia="仿宋_GB2312"/>
                <w:sz w:val="24"/>
              </w:rPr>
            </w:pPr>
            <w:r>
              <w:rPr>
                <w:rFonts w:hint="eastAsia" w:hAnsi="仿宋_GB2312" w:eastAsia="仿宋_GB2312"/>
                <w:sz w:val="24"/>
              </w:rPr>
              <w:t xml:space="preserve">2. </w:t>
            </w:r>
            <w:r>
              <w:rPr>
                <w:rFonts w:hAnsi="仿宋_GB2312" w:eastAsia="仿宋_GB2312"/>
                <w:sz w:val="24"/>
              </w:rPr>
              <w:t>经过三年建设，</w:t>
            </w:r>
            <w:r>
              <w:rPr>
                <w:rFonts w:hint="eastAsia" w:hAnsi="仿宋_GB2312" w:eastAsia="仿宋_GB2312"/>
                <w:sz w:val="24"/>
              </w:rPr>
              <w:t>在下一轮全国学科评估中</w:t>
            </w:r>
            <w:r>
              <w:rPr>
                <w:rFonts w:hAnsi="仿宋_GB2312" w:eastAsia="仿宋_GB2312"/>
                <w:sz w:val="24"/>
              </w:rPr>
              <w:t>植物保护一级学科排名前移1～2个位次，整体水平位居国内同类高校前列。</w:t>
            </w:r>
          </w:p>
          <w:p>
            <w:pPr>
              <w:tabs>
                <w:tab w:val="left" w:pos="2310"/>
              </w:tabs>
              <w:spacing w:before="78" w:line="480" w:lineRule="exact"/>
              <w:ind w:firstLine="480" w:firstLineChars="200"/>
              <w:rPr>
                <w:rFonts w:hAnsi="仿宋_GB2312" w:eastAsia="仿宋_GB2312"/>
                <w:sz w:val="24"/>
              </w:rPr>
            </w:pPr>
            <w:r>
              <w:rPr>
                <w:rFonts w:hint="eastAsia" w:hAnsi="仿宋_GB2312" w:eastAsia="仿宋_GB2312"/>
                <w:sz w:val="24"/>
              </w:rPr>
              <w:t xml:space="preserve">3. </w:t>
            </w:r>
            <w:r>
              <w:rPr>
                <w:rFonts w:hAnsi="仿宋_GB2312" w:eastAsia="仿宋_GB2312"/>
                <w:sz w:val="24"/>
              </w:rPr>
              <w:t>瞄准植物保护学科</w:t>
            </w:r>
            <w:r>
              <w:rPr>
                <w:rFonts w:hint="eastAsia" w:hAnsi="仿宋_GB2312" w:eastAsia="仿宋_GB2312"/>
                <w:sz w:val="24"/>
              </w:rPr>
              <w:t>国际</w:t>
            </w:r>
            <w:r>
              <w:rPr>
                <w:rFonts w:hAnsi="仿宋_GB2312" w:eastAsia="仿宋_GB2312"/>
                <w:sz w:val="24"/>
              </w:rPr>
              <w:t>前沿和我国现代农业发展的需求，培育学科新生长点和优势方向，重点在植物</w:t>
            </w:r>
            <w:r>
              <w:rPr>
                <w:rFonts w:hint="eastAsia" w:hAnsi="仿宋_GB2312" w:eastAsia="仿宋_GB2312"/>
                <w:sz w:val="24"/>
              </w:rPr>
              <w:t>与病虫</w:t>
            </w:r>
            <w:r>
              <w:rPr>
                <w:rFonts w:hAnsi="仿宋_GB2312" w:eastAsia="仿宋_GB2312"/>
                <w:sz w:val="24"/>
              </w:rPr>
              <w:t>分子互作、昆虫化学生态和生物农药等</w:t>
            </w:r>
            <w:r>
              <w:rPr>
                <w:rFonts w:hint="eastAsia" w:hAnsi="仿宋_GB2312" w:eastAsia="仿宋_GB2312"/>
                <w:sz w:val="24"/>
              </w:rPr>
              <w:t>研究</w:t>
            </w:r>
            <w:r>
              <w:rPr>
                <w:rFonts w:hAnsi="仿宋_GB2312" w:eastAsia="仿宋_GB2312"/>
                <w:sz w:val="24"/>
              </w:rPr>
              <w:t>领域取得新突破。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7" w:hRule="atLeast"/>
          <w:jc w:val="center"/>
        </w:trPr>
        <w:tc>
          <w:tcPr>
            <w:tcW w:w="90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32"/>
                <w:szCs w:val="32"/>
              </w:rPr>
            </w:pPr>
            <w:r>
              <w:rPr>
                <w:rFonts w:hint="eastAsia" w:ascii="仿宋_GB2312" w:hAnsi="仿宋_GB2312" w:eastAsia="仿宋_GB2312" w:cs="仿宋_GB2312"/>
                <w:kern w:val="0"/>
                <w:sz w:val="32"/>
                <w:szCs w:val="32"/>
              </w:rPr>
              <w:t>2-3预期建设成果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7" w:hRule="atLeast"/>
          <w:jc w:val="center"/>
        </w:trPr>
        <w:tc>
          <w:tcPr>
            <w:tcW w:w="90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32"/>
                <w:szCs w:val="32"/>
              </w:rPr>
            </w:pPr>
            <w:r>
              <w:rPr>
                <w:rFonts w:hint="eastAsia" w:ascii="仿宋_GB2312" w:hAnsi="仿宋_GB2312" w:eastAsia="仿宋_GB2312" w:cs="仿宋_GB2312"/>
                <w:kern w:val="0"/>
                <w:sz w:val="28"/>
                <w:szCs w:val="28"/>
              </w:rPr>
              <w:t>2-3-1研究方向或领域拓展预期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5" w:hRule="atLeast"/>
          <w:jc w:val="center"/>
        </w:trPr>
        <w:tc>
          <w:tcPr>
            <w:tcW w:w="9072" w:type="dxa"/>
            <w:tcBorders>
              <w:top w:val="single" w:color="000000" w:sz="4" w:space="0"/>
              <w:left w:val="single" w:color="000000" w:sz="4" w:space="0"/>
              <w:bottom w:val="single" w:color="000000" w:sz="4" w:space="0"/>
              <w:right w:val="single" w:color="000000" w:sz="4" w:space="0"/>
            </w:tcBorders>
          </w:tcPr>
          <w:p>
            <w:pPr>
              <w:jc w:val="left"/>
              <w:rPr>
                <w:rFonts w:hAnsi="仿宋_GB2312" w:eastAsia="仿宋_GB2312"/>
                <w:b/>
                <w:sz w:val="24"/>
              </w:rPr>
            </w:pPr>
          </w:p>
          <w:p>
            <w:pPr>
              <w:pStyle w:val="5"/>
              <w:spacing w:before="0" w:beforeAutospacing="0" w:after="0" w:afterAutospacing="0" w:line="360" w:lineRule="auto"/>
              <w:ind w:firstLine="600" w:firstLineChars="250"/>
              <w:rPr>
                <w:rFonts w:ascii="Times New Roman" w:hAnsi="仿宋_GB2312" w:eastAsia="仿宋_GB2312" w:cs="Times New Roman"/>
                <w:kern w:val="2"/>
                <w:sz w:val="24"/>
                <w:szCs w:val="24"/>
              </w:rPr>
            </w:pPr>
            <w:r>
              <w:rPr>
                <w:rFonts w:hint="eastAsia" w:ascii="Times New Roman" w:hAnsi="仿宋_GB2312" w:eastAsia="仿宋_GB2312" w:cs="Times New Roman"/>
                <w:kern w:val="2"/>
                <w:sz w:val="24"/>
                <w:szCs w:val="24"/>
              </w:rPr>
              <w:t>植物保护学科经多年发展，形成了在国内外具有一定优势和特色的研究方向和领域。培育建设期间，本学科将围绕国家重大科技需求，结合国际、国内同类学科发展趋势，根据本学科总体建设目标和已有基础，力争在</w:t>
            </w:r>
            <w:r>
              <w:rPr>
                <w:rFonts w:hAnsi="仿宋_GB2312" w:eastAsia="仿宋_GB2312"/>
                <w:sz w:val="24"/>
              </w:rPr>
              <w:t>植物抗病虫分子机制</w:t>
            </w:r>
            <w:r>
              <w:rPr>
                <w:rFonts w:hint="eastAsia" w:hAnsi="仿宋_GB2312" w:eastAsia="仿宋_GB2312"/>
                <w:sz w:val="24"/>
              </w:rPr>
              <w:t>、主要农作物病虫害成灾规律与机制和绿色防控、</w:t>
            </w:r>
            <w:r>
              <w:rPr>
                <w:rFonts w:hAnsi="仿宋_GB2312" w:eastAsia="仿宋_GB2312"/>
                <w:sz w:val="24"/>
              </w:rPr>
              <w:t>环境友好农药研发与应用</w:t>
            </w:r>
            <w:r>
              <w:rPr>
                <w:rFonts w:hint="eastAsia" w:hAnsi="仿宋_GB2312" w:eastAsia="仿宋_GB2312"/>
                <w:sz w:val="24"/>
              </w:rPr>
              <w:t>等领域形成较明显的优势，确保该学科整体在国内处于先进水平，部分领域处于领先水平。</w:t>
            </w:r>
            <w:r>
              <w:rPr>
                <w:rFonts w:hint="eastAsia" w:ascii="Times New Roman" w:hAnsi="仿宋_GB2312" w:eastAsia="仿宋_GB2312" w:cs="Times New Roman"/>
                <w:kern w:val="2"/>
                <w:sz w:val="24"/>
                <w:szCs w:val="24"/>
              </w:rPr>
              <w:t>同时，瞄准世界植物保护学科前沿和我国现代农业发展的需求，努力拓展新的学科增长点，重点培育</w:t>
            </w:r>
            <w:r>
              <w:rPr>
                <w:rFonts w:ascii="Times New Roman" w:hAnsi="仿宋_GB2312" w:eastAsia="仿宋_GB2312" w:cs="Times New Roman"/>
                <w:kern w:val="2"/>
                <w:sz w:val="24"/>
                <w:szCs w:val="24"/>
              </w:rPr>
              <w:t>植物</w:t>
            </w:r>
            <w:r>
              <w:rPr>
                <w:rFonts w:hint="eastAsia" w:ascii="Times New Roman" w:hAnsi="仿宋_GB2312" w:eastAsia="仿宋_GB2312" w:cs="Times New Roman"/>
                <w:kern w:val="2"/>
                <w:sz w:val="24"/>
                <w:szCs w:val="24"/>
              </w:rPr>
              <w:t>与</w:t>
            </w:r>
            <w:r>
              <w:rPr>
                <w:rFonts w:ascii="Times New Roman" w:hAnsi="仿宋_GB2312" w:eastAsia="仿宋_GB2312" w:cs="Times New Roman"/>
                <w:kern w:val="2"/>
                <w:sz w:val="24"/>
                <w:szCs w:val="24"/>
              </w:rPr>
              <w:t>病</w:t>
            </w:r>
            <w:r>
              <w:rPr>
                <w:rFonts w:hint="eastAsia" w:ascii="Times New Roman" w:hAnsi="仿宋_GB2312" w:eastAsia="仿宋_GB2312" w:cs="Times New Roman"/>
                <w:kern w:val="2"/>
                <w:sz w:val="24"/>
                <w:szCs w:val="24"/>
              </w:rPr>
              <w:t>虫</w:t>
            </w:r>
            <w:r>
              <w:rPr>
                <w:rFonts w:ascii="Times New Roman" w:hAnsi="仿宋_GB2312" w:eastAsia="仿宋_GB2312" w:cs="Times New Roman"/>
                <w:kern w:val="2"/>
                <w:sz w:val="24"/>
                <w:szCs w:val="24"/>
              </w:rPr>
              <w:t>分子互作</w:t>
            </w:r>
            <w:r>
              <w:rPr>
                <w:rFonts w:hint="eastAsia" w:ascii="Times New Roman" w:hAnsi="仿宋_GB2312" w:eastAsia="仿宋_GB2312" w:cs="Times New Roman"/>
                <w:kern w:val="2"/>
                <w:sz w:val="24"/>
                <w:szCs w:val="24"/>
              </w:rPr>
              <w:t>、</w:t>
            </w:r>
            <w:r>
              <w:rPr>
                <w:rFonts w:hAnsi="仿宋_GB2312" w:eastAsia="仿宋_GB2312"/>
                <w:sz w:val="24"/>
              </w:rPr>
              <w:t>昆虫化学生态和生物农药等领域</w:t>
            </w:r>
            <w:r>
              <w:rPr>
                <w:rFonts w:hint="eastAsia" w:hAnsi="仿宋_GB2312" w:eastAsia="仿宋_GB2312"/>
                <w:sz w:val="24"/>
              </w:rPr>
              <w:t>等</w:t>
            </w:r>
            <w:r>
              <w:rPr>
                <w:rFonts w:hint="eastAsia" w:ascii="Times New Roman" w:hAnsi="仿宋_GB2312" w:eastAsia="仿宋_GB2312" w:cs="Times New Roman"/>
                <w:kern w:val="2"/>
                <w:sz w:val="24"/>
                <w:szCs w:val="24"/>
              </w:rPr>
              <w:t>新的学科生长点，不断拓宽和丰富植物保护学科的研究领域。</w:t>
            </w:r>
          </w:p>
          <w:p>
            <w:pPr>
              <w:pStyle w:val="5"/>
              <w:spacing w:before="0" w:beforeAutospacing="0" w:after="0" w:afterAutospacing="0" w:line="360" w:lineRule="auto"/>
              <w:ind w:firstLine="480" w:firstLineChars="200"/>
              <w:rPr>
                <w:rFonts w:hAnsi="仿宋_GB2312" w:eastAsia="仿宋_GB2312"/>
                <w:sz w:val="24"/>
              </w:rPr>
            </w:pPr>
            <w:r>
              <w:rPr>
                <w:rFonts w:ascii="Times New Roman" w:hAnsi="仿宋_GB2312" w:eastAsia="仿宋_GB2312" w:cs="Times New Roman"/>
                <w:kern w:val="2"/>
                <w:sz w:val="24"/>
                <w:szCs w:val="24"/>
              </w:rPr>
              <w:t>1</w:t>
            </w:r>
            <w:r>
              <w:rPr>
                <w:rFonts w:hint="eastAsia" w:ascii="Times New Roman" w:hAnsi="仿宋_GB2312" w:eastAsia="仿宋_GB2312" w:cs="Times New Roman"/>
                <w:kern w:val="2"/>
                <w:sz w:val="24"/>
                <w:szCs w:val="24"/>
              </w:rPr>
              <w:t>. 提升4个研究方向：</w:t>
            </w:r>
            <w:r>
              <w:rPr>
                <w:rFonts w:hAnsi="仿宋_GB2312" w:eastAsia="仿宋_GB2312"/>
                <w:sz w:val="24"/>
              </w:rPr>
              <w:t>植物抗病虫分子机制</w:t>
            </w:r>
            <w:r>
              <w:rPr>
                <w:rFonts w:hint="eastAsia" w:hAnsi="仿宋_GB2312" w:eastAsia="仿宋_GB2312"/>
                <w:sz w:val="24"/>
              </w:rPr>
              <w:t>、</w:t>
            </w:r>
            <w:r>
              <w:rPr>
                <w:rFonts w:hAnsi="仿宋_GB2312" w:eastAsia="仿宋_GB2312"/>
                <w:sz w:val="24"/>
              </w:rPr>
              <w:t>作物病害成灾机制与绿色防控</w:t>
            </w:r>
            <w:r>
              <w:rPr>
                <w:rFonts w:hint="eastAsia" w:hAnsi="仿宋_GB2312" w:eastAsia="仿宋_GB2312"/>
                <w:sz w:val="24"/>
              </w:rPr>
              <w:t>、</w:t>
            </w:r>
            <w:r>
              <w:rPr>
                <w:rFonts w:hAnsi="仿宋_GB2312" w:eastAsia="仿宋_GB2312"/>
                <w:sz w:val="24"/>
              </w:rPr>
              <w:t>农业害虫灾变规律与持续治理</w:t>
            </w:r>
            <w:r>
              <w:rPr>
                <w:rFonts w:hint="eastAsia" w:hAnsi="仿宋_GB2312" w:eastAsia="仿宋_GB2312"/>
                <w:sz w:val="24"/>
              </w:rPr>
              <w:t>、</w:t>
            </w:r>
            <w:r>
              <w:rPr>
                <w:rFonts w:hAnsi="仿宋_GB2312" w:eastAsia="仿宋_GB2312"/>
                <w:sz w:val="24"/>
              </w:rPr>
              <w:t>环境友好农药研发与应用</w:t>
            </w:r>
            <w:r>
              <w:rPr>
                <w:rFonts w:hint="eastAsia" w:ascii="Times New Roman" w:hAnsi="仿宋_GB2312" w:eastAsia="仿宋_GB2312" w:cs="Times New Roman"/>
                <w:kern w:val="2"/>
                <w:sz w:val="24"/>
                <w:szCs w:val="24"/>
              </w:rPr>
              <w:t>；</w:t>
            </w:r>
          </w:p>
          <w:p>
            <w:pPr>
              <w:spacing w:line="360" w:lineRule="auto"/>
              <w:ind w:firstLine="480" w:firstLineChars="200"/>
              <w:jc w:val="left"/>
              <w:rPr>
                <w:rFonts w:ascii="宋体" w:hAnsi="仿宋_GB2312" w:eastAsia="仿宋_GB2312" w:cs="宋体"/>
                <w:b/>
                <w:sz w:val="24"/>
              </w:rPr>
            </w:pPr>
            <w:r>
              <w:rPr>
                <w:rFonts w:hAnsi="仿宋_GB2312" w:eastAsia="仿宋_GB2312"/>
                <w:sz w:val="24"/>
              </w:rPr>
              <w:t>2</w:t>
            </w:r>
            <w:r>
              <w:rPr>
                <w:rFonts w:hint="eastAsia" w:hAnsi="仿宋_GB2312" w:eastAsia="仿宋_GB2312"/>
                <w:sz w:val="24"/>
              </w:rPr>
              <w:t>. 预期拓展的</w:t>
            </w:r>
            <w:r>
              <w:rPr>
                <w:rFonts w:hAnsi="仿宋_GB2312" w:eastAsia="仿宋_GB2312"/>
                <w:sz w:val="24"/>
              </w:rPr>
              <w:t>3</w:t>
            </w:r>
            <w:r>
              <w:rPr>
                <w:rFonts w:hint="eastAsia" w:hAnsi="仿宋_GB2312" w:eastAsia="仿宋_GB2312"/>
                <w:sz w:val="24"/>
              </w:rPr>
              <w:t>个新的学科研究领域：</w:t>
            </w:r>
            <w:r>
              <w:rPr>
                <w:rFonts w:hAnsi="仿宋_GB2312" w:eastAsia="仿宋_GB2312"/>
                <w:sz w:val="24"/>
              </w:rPr>
              <w:t>植物</w:t>
            </w:r>
            <w:r>
              <w:rPr>
                <w:rFonts w:hint="eastAsia" w:hAnsi="仿宋_GB2312" w:eastAsia="仿宋_GB2312"/>
                <w:sz w:val="24"/>
              </w:rPr>
              <w:t>与</w:t>
            </w:r>
            <w:r>
              <w:rPr>
                <w:rFonts w:hAnsi="仿宋_GB2312" w:eastAsia="仿宋_GB2312"/>
                <w:sz w:val="24"/>
              </w:rPr>
              <w:t>病</w:t>
            </w:r>
            <w:r>
              <w:rPr>
                <w:rFonts w:hint="eastAsia" w:hAnsi="仿宋_GB2312" w:eastAsia="仿宋_GB2312"/>
                <w:sz w:val="24"/>
              </w:rPr>
              <w:t>虫</w:t>
            </w:r>
            <w:r>
              <w:rPr>
                <w:rFonts w:hAnsi="仿宋_GB2312" w:eastAsia="仿宋_GB2312"/>
                <w:sz w:val="24"/>
              </w:rPr>
              <w:t>分子互作</w:t>
            </w:r>
            <w:r>
              <w:rPr>
                <w:rFonts w:hint="eastAsia" w:hAnsi="仿宋_GB2312" w:eastAsia="仿宋_GB2312"/>
                <w:sz w:val="24"/>
              </w:rPr>
              <w:t>、</w:t>
            </w:r>
            <w:r>
              <w:rPr>
                <w:rFonts w:hAnsi="仿宋_GB2312" w:eastAsia="仿宋_GB2312"/>
                <w:sz w:val="24"/>
              </w:rPr>
              <w:t>昆虫化学生态和生物农药</w:t>
            </w:r>
            <w:r>
              <w:rPr>
                <w:rFonts w:hint="eastAsia" w:hAnsi="仿宋_GB2312"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9072" w:type="dxa"/>
            <w:tcBorders>
              <w:top w:val="single" w:color="000000" w:sz="4" w:space="0"/>
              <w:left w:val="single" w:color="000000" w:sz="4" w:space="0"/>
              <w:bottom w:val="single" w:color="000000" w:sz="4" w:space="0"/>
              <w:right w:val="single" w:color="000000" w:sz="4" w:space="0"/>
            </w:tcBorders>
          </w:tcPr>
          <w:p>
            <w:pPr>
              <w:jc w:val="left"/>
              <w:rPr>
                <w:rFonts w:ascii="宋体" w:hAnsi="宋体"/>
                <w:kern w:val="0"/>
                <w:sz w:val="32"/>
                <w:szCs w:val="32"/>
              </w:rPr>
            </w:pPr>
            <w:r>
              <w:rPr>
                <w:rFonts w:hint="eastAsia" w:ascii="仿宋_GB2312" w:hAnsi="仿宋_GB2312" w:eastAsia="仿宋_GB2312" w:cs="仿宋_GB2312"/>
                <w:kern w:val="0"/>
                <w:sz w:val="28"/>
                <w:szCs w:val="28"/>
              </w:rPr>
              <w:t>2-3-2团队建设成果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1" w:hRule="atLeast"/>
          <w:jc w:val="center"/>
        </w:trPr>
        <w:tc>
          <w:tcPr>
            <w:tcW w:w="9072" w:type="dxa"/>
            <w:tcBorders>
              <w:top w:val="single" w:color="000000" w:sz="4" w:space="0"/>
              <w:left w:val="single" w:color="000000" w:sz="4" w:space="0"/>
              <w:bottom w:val="single" w:color="000000" w:sz="4" w:space="0"/>
              <w:right w:val="single" w:color="000000" w:sz="4" w:space="0"/>
            </w:tcBorders>
          </w:tcPr>
          <w:p>
            <w:pPr>
              <w:widowControl/>
              <w:tabs>
                <w:tab w:val="left" w:pos="900"/>
                <w:tab w:val="left" w:pos="3960"/>
              </w:tabs>
              <w:adjustRightInd w:val="0"/>
              <w:snapToGrid w:val="0"/>
              <w:spacing w:line="480" w:lineRule="exact"/>
              <w:ind w:firstLine="480" w:firstLineChars="200"/>
              <w:jc w:val="left"/>
              <w:outlineLvl w:val="1"/>
              <w:rPr>
                <w:rFonts w:hAnsi="仿宋_GB2312" w:eastAsia="仿宋_GB2312"/>
                <w:sz w:val="24"/>
              </w:rPr>
            </w:pPr>
            <w:r>
              <w:rPr>
                <w:rFonts w:hint="eastAsia" w:hAnsi="仿宋_GB2312" w:eastAsia="仿宋_GB2312"/>
                <w:sz w:val="24"/>
              </w:rPr>
              <w:t>1. 力争培养引进国家杰青等国家级人才</w:t>
            </w:r>
            <w:r>
              <w:rPr>
                <w:rFonts w:hAnsi="仿宋_GB2312" w:eastAsia="仿宋_GB2312"/>
                <w:sz w:val="24"/>
              </w:rPr>
              <w:t>1</w:t>
            </w:r>
            <w:r>
              <w:rPr>
                <w:rFonts w:hint="eastAsia" w:hAnsi="仿宋_GB2312" w:eastAsia="仿宋_GB2312"/>
                <w:sz w:val="24"/>
              </w:rPr>
              <w:t>～</w:t>
            </w:r>
            <w:r>
              <w:rPr>
                <w:rFonts w:hAnsi="仿宋_GB2312" w:eastAsia="仿宋_GB2312"/>
                <w:sz w:val="24"/>
              </w:rPr>
              <w:t>2</w:t>
            </w:r>
            <w:r>
              <w:rPr>
                <w:rFonts w:hint="eastAsia" w:hAnsi="仿宋_GB2312" w:eastAsia="仿宋_GB2312"/>
                <w:sz w:val="24"/>
              </w:rPr>
              <w:t>人，引进培养泰山学者特聘教授等省部级人才</w:t>
            </w:r>
            <w:r>
              <w:rPr>
                <w:rFonts w:hAnsi="仿宋_GB2312" w:eastAsia="仿宋_GB2312"/>
                <w:sz w:val="24"/>
              </w:rPr>
              <w:t>1</w:t>
            </w:r>
            <w:r>
              <w:rPr>
                <w:rFonts w:hint="eastAsia" w:hAnsi="仿宋_GB2312" w:eastAsia="仿宋_GB2312"/>
                <w:sz w:val="24"/>
              </w:rPr>
              <w:t>～</w:t>
            </w:r>
            <w:r>
              <w:rPr>
                <w:rFonts w:hAnsi="仿宋_GB2312" w:eastAsia="仿宋_GB2312"/>
                <w:sz w:val="24"/>
              </w:rPr>
              <w:t>2</w:t>
            </w:r>
            <w:r>
              <w:rPr>
                <w:rFonts w:hint="eastAsia" w:hAnsi="仿宋_GB2312" w:eastAsia="仿宋_GB2312"/>
                <w:sz w:val="24"/>
              </w:rPr>
              <w:t>人。</w:t>
            </w:r>
          </w:p>
          <w:p>
            <w:pPr>
              <w:widowControl/>
              <w:tabs>
                <w:tab w:val="left" w:pos="900"/>
                <w:tab w:val="left" w:pos="3960"/>
              </w:tabs>
              <w:adjustRightInd w:val="0"/>
              <w:snapToGrid w:val="0"/>
              <w:spacing w:line="480" w:lineRule="exact"/>
              <w:ind w:firstLine="480" w:firstLineChars="200"/>
              <w:jc w:val="left"/>
              <w:outlineLvl w:val="1"/>
              <w:rPr>
                <w:rFonts w:hAnsi="仿宋_GB2312" w:eastAsia="仿宋_GB2312"/>
                <w:sz w:val="24"/>
              </w:rPr>
            </w:pPr>
            <w:r>
              <w:rPr>
                <w:rFonts w:hint="eastAsia" w:hAnsi="仿宋_GB2312" w:eastAsia="仿宋_GB2312"/>
                <w:sz w:val="24"/>
              </w:rPr>
              <w:t xml:space="preserve">2. </w:t>
            </w:r>
            <w:r>
              <w:rPr>
                <w:rFonts w:hAnsi="仿宋_GB2312" w:eastAsia="仿宋_GB2312"/>
                <w:sz w:val="24"/>
              </w:rPr>
              <w:t>新增山东省现代产业体系岗位专家2～4人，新增教授3～5人。</w:t>
            </w:r>
            <w:r>
              <w:rPr>
                <w:rFonts w:hint="eastAsia" w:hAnsi="仿宋_GB2312" w:eastAsia="仿宋_GB2312"/>
                <w:sz w:val="24"/>
              </w:rPr>
              <w:t>共</w:t>
            </w:r>
            <w:r>
              <w:rPr>
                <w:rFonts w:hAnsi="仿宋_GB2312" w:eastAsia="仿宋_GB2312"/>
                <w:sz w:val="24"/>
              </w:rPr>
              <w:t>选派</w:t>
            </w:r>
            <w:r>
              <w:rPr>
                <w:rFonts w:hint="eastAsia" w:hAnsi="仿宋_GB2312" w:eastAsia="仿宋_GB2312"/>
                <w:sz w:val="24"/>
              </w:rPr>
              <w:t>9</w:t>
            </w:r>
            <w:r>
              <w:rPr>
                <w:rFonts w:hAnsi="仿宋_GB2312" w:eastAsia="仿宋_GB2312"/>
                <w:sz w:val="24"/>
              </w:rPr>
              <w:t>～</w:t>
            </w:r>
            <w:r>
              <w:rPr>
                <w:rFonts w:hint="eastAsia" w:hAnsi="仿宋_GB2312" w:eastAsia="仿宋_GB2312"/>
                <w:sz w:val="24"/>
              </w:rPr>
              <w:t>1</w:t>
            </w:r>
            <w:r>
              <w:rPr>
                <w:rFonts w:hAnsi="仿宋_GB2312" w:eastAsia="仿宋_GB2312"/>
                <w:sz w:val="24"/>
              </w:rPr>
              <w:t>5名青年学术骨干到国外著名大学或科研机构进修访学。</w:t>
            </w:r>
          </w:p>
          <w:p>
            <w:pPr>
              <w:widowControl/>
              <w:tabs>
                <w:tab w:val="left" w:pos="900"/>
                <w:tab w:val="left" w:pos="3960"/>
              </w:tabs>
              <w:adjustRightInd w:val="0"/>
              <w:snapToGrid w:val="0"/>
              <w:spacing w:line="480" w:lineRule="exact"/>
              <w:ind w:firstLine="480" w:firstLineChars="200"/>
              <w:jc w:val="left"/>
              <w:outlineLvl w:val="1"/>
              <w:rPr>
                <w:rFonts w:hAnsi="仿宋_GB2312" w:eastAsia="仿宋_GB2312"/>
                <w:sz w:val="24"/>
              </w:rPr>
            </w:pPr>
            <w:r>
              <w:rPr>
                <w:rFonts w:hint="eastAsia" w:hAnsi="仿宋_GB2312" w:eastAsia="仿宋_GB2312"/>
                <w:sz w:val="24"/>
              </w:rPr>
              <w:t xml:space="preserve">3. </w:t>
            </w:r>
            <w:r>
              <w:rPr>
                <w:rFonts w:hAnsi="仿宋_GB2312" w:eastAsia="仿宋_GB2312"/>
                <w:sz w:val="24"/>
              </w:rPr>
              <w:t>围绕山东省作物病虫害的监测预警、成灾机制和绿色防控，组建4～6个学术创新团队，新增1-2个国家或省部级创新团队。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9072" w:type="dxa"/>
            <w:tcBorders>
              <w:top w:val="single" w:color="000000" w:sz="4" w:space="0"/>
              <w:left w:val="single" w:color="000000" w:sz="4" w:space="0"/>
              <w:bottom w:val="single" w:color="000000" w:sz="4" w:space="0"/>
              <w:right w:val="single" w:color="000000" w:sz="4" w:space="0"/>
            </w:tcBorders>
          </w:tcPr>
          <w:p>
            <w:pPr>
              <w:jc w:val="left"/>
              <w:rPr>
                <w:rFonts w:ascii="宋体" w:hAnsi="宋体"/>
                <w:kern w:val="0"/>
                <w:sz w:val="32"/>
                <w:szCs w:val="32"/>
              </w:rPr>
            </w:pPr>
            <w:r>
              <w:rPr>
                <w:rFonts w:hint="eastAsia" w:ascii="仿宋_GB2312" w:hAnsi="仿宋_GB2312" w:eastAsia="仿宋_GB2312" w:cs="仿宋_GB2312"/>
                <w:kern w:val="0"/>
                <w:sz w:val="28"/>
                <w:szCs w:val="28"/>
              </w:rPr>
              <w:t>2-3-3平台建设成果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7" w:hRule="atLeast"/>
          <w:jc w:val="center"/>
        </w:trPr>
        <w:tc>
          <w:tcPr>
            <w:tcW w:w="9072" w:type="dxa"/>
            <w:tcBorders>
              <w:top w:val="single" w:color="000000" w:sz="4" w:space="0"/>
              <w:left w:val="single" w:color="000000" w:sz="4" w:space="0"/>
              <w:bottom w:val="single" w:color="000000" w:sz="4" w:space="0"/>
              <w:right w:val="single" w:color="000000" w:sz="4" w:space="0"/>
            </w:tcBorders>
          </w:tcPr>
          <w:p>
            <w:pPr>
              <w:widowControl/>
              <w:tabs>
                <w:tab w:val="left" w:pos="900"/>
                <w:tab w:val="left" w:pos="3960"/>
              </w:tabs>
              <w:spacing w:line="480" w:lineRule="exact"/>
              <w:ind w:firstLine="480" w:firstLineChars="200"/>
              <w:jc w:val="left"/>
              <w:outlineLvl w:val="1"/>
              <w:rPr>
                <w:rFonts w:hAnsi="仿宋_GB2312" w:eastAsia="仿宋_GB2312"/>
                <w:sz w:val="24"/>
              </w:rPr>
            </w:pPr>
          </w:p>
          <w:p>
            <w:pPr>
              <w:widowControl/>
              <w:tabs>
                <w:tab w:val="left" w:pos="900"/>
                <w:tab w:val="left" w:pos="3960"/>
              </w:tabs>
              <w:spacing w:line="480" w:lineRule="exact"/>
              <w:ind w:firstLine="480" w:firstLineChars="200"/>
              <w:jc w:val="left"/>
              <w:outlineLvl w:val="1"/>
              <w:rPr>
                <w:rFonts w:hAnsi="仿宋_GB2312" w:eastAsia="仿宋_GB2312"/>
                <w:sz w:val="24"/>
              </w:rPr>
            </w:pPr>
            <w:r>
              <w:rPr>
                <w:rFonts w:hAnsi="仿宋_GB2312" w:eastAsia="仿宋_GB2312"/>
                <w:sz w:val="24"/>
              </w:rPr>
              <w:t>1</w:t>
            </w:r>
            <w:r>
              <w:rPr>
                <w:rFonts w:hint="eastAsia" w:hAnsi="仿宋_GB2312" w:eastAsia="仿宋_GB2312"/>
                <w:sz w:val="24"/>
              </w:rPr>
              <w:t>. 山东省蔬菜病虫生物学重点实验室通过验收，力争绩效评估达到优秀。</w:t>
            </w:r>
          </w:p>
          <w:p>
            <w:pPr>
              <w:widowControl/>
              <w:tabs>
                <w:tab w:val="left" w:pos="900"/>
                <w:tab w:val="left" w:pos="3960"/>
              </w:tabs>
              <w:spacing w:line="480" w:lineRule="exact"/>
              <w:ind w:firstLine="480" w:firstLineChars="200"/>
              <w:jc w:val="left"/>
              <w:outlineLvl w:val="1"/>
              <w:rPr>
                <w:rFonts w:hAnsi="仿宋_GB2312" w:eastAsia="仿宋_GB2312"/>
                <w:sz w:val="24"/>
              </w:rPr>
            </w:pPr>
            <w:r>
              <w:rPr>
                <w:rFonts w:hint="eastAsia" w:hAnsi="仿宋_GB2312" w:eastAsia="仿宋_GB2312"/>
                <w:sz w:val="24"/>
              </w:rPr>
              <w:t xml:space="preserve">2. </w:t>
            </w:r>
            <w:r>
              <w:rPr>
                <w:rFonts w:hAnsi="仿宋_GB2312" w:eastAsia="仿宋_GB2312"/>
                <w:sz w:val="24"/>
              </w:rPr>
              <w:t>整合植物病理学、农业昆虫与害虫防治</w:t>
            </w:r>
            <w:r>
              <w:rPr>
                <w:rFonts w:hint="eastAsia" w:hAnsi="仿宋_GB2312" w:eastAsia="仿宋_GB2312"/>
                <w:sz w:val="24"/>
              </w:rPr>
              <w:t>、</w:t>
            </w:r>
            <w:r>
              <w:rPr>
                <w:rFonts w:hAnsi="仿宋_GB2312" w:eastAsia="仿宋_GB2312"/>
                <w:sz w:val="24"/>
              </w:rPr>
              <w:t>农药学3个学科</w:t>
            </w:r>
            <w:r>
              <w:rPr>
                <w:rFonts w:hint="eastAsia" w:hAnsi="仿宋_GB2312" w:eastAsia="仿宋_GB2312"/>
                <w:sz w:val="24"/>
              </w:rPr>
              <w:t>平台的</w:t>
            </w:r>
            <w:r>
              <w:rPr>
                <w:rFonts w:hAnsi="仿宋_GB2312" w:eastAsia="仿宋_GB2312"/>
                <w:sz w:val="24"/>
              </w:rPr>
              <w:t>仪器设备，</w:t>
            </w:r>
            <w:r>
              <w:rPr>
                <w:rFonts w:hint="eastAsia" w:hAnsi="仿宋_GB2312" w:eastAsia="仿宋_GB2312"/>
                <w:sz w:val="24"/>
              </w:rPr>
              <w:t>同时</w:t>
            </w:r>
            <w:r>
              <w:rPr>
                <w:rFonts w:hAnsi="仿宋_GB2312" w:eastAsia="仿宋_GB2312"/>
                <w:sz w:val="24"/>
              </w:rPr>
              <w:t>加大</w:t>
            </w:r>
            <w:r>
              <w:rPr>
                <w:rFonts w:hint="eastAsia" w:hAnsi="仿宋_GB2312" w:eastAsia="仿宋_GB2312"/>
                <w:sz w:val="24"/>
              </w:rPr>
              <w:t>经费的</w:t>
            </w:r>
            <w:r>
              <w:rPr>
                <w:rFonts w:hAnsi="仿宋_GB2312" w:eastAsia="仿宋_GB2312"/>
                <w:sz w:val="24"/>
              </w:rPr>
              <w:t>投入力度，</w:t>
            </w:r>
            <w:r>
              <w:rPr>
                <w:rFonts w:hint="eastAsia" w:hAnsi="仿宋_GB2312" w:eastAsia="仿宋_GB2312"/>
                <w:sz w:val="24"/>
              </w:rPr>
              <w:t>完成仪器设备的更新换代，</w:t>
            </w:r>
            <w:r>
              <w:rPr>
                <w:rFonts w:hAnsi="仿宋_GB2312" w:eastAsia="仿宋_GB2312"/>
                <w:sz w:val="24"/>
              </w:rPr>
              <w:t>建成“植物保护与农产品安全”</w:t>
            </w:r>
            <w:r>
              <w:rPr>
                <w:rFonts w:hint="eastAsia" w:hAnsi="仿宋_GB2312" w:eastAsia="仿宋_GB2312"/>
                <w:sz w:val="24"/>
              </w:rPr>
              <w:t>一体化</w:t>
            </w:r>
            <w:r>
              <w:rPr>
                <w:rFonts w:hAnsi="仿宋_GB2312" w:eastAsia="仿宋_GB2312"/>
                <w:sz w:val="24"/>
              </w:rPr>
              <w:t>创新平台。</w:t>
            </w:r>
          </w:p>
          <w:p>
            <w:pPr>
              <w:widowControl/>
              <w:tabs>
                <w:tab w:val="left" w:pos="900"/>
                <w:tab w:val="left" w:pos="3960"/>
              </w:tabs>
              <w:spacing w:line="480" w:lineRule="exact"/>
              <w:ind w:firstLine="480" w:firstLineChars="200"/>
              <w:jc w:val="left"/>
              <w:outlineLvl w:val="1"/>
              <w:rPr>
                <w:rFonts w:hAnsi="仿宋_GB2312" w:eastAsia="仿宋_GB2312"/>
                <w:sz w:val="24"/>
              </w:rPr>
            </w:pPr>
            <w:r>
              <w:rPr>
                <w:rFonts w:hint="eastAsia" w:hAnsi="仿宋_GB2312" w:eastAsia="仿宋_GB2312"/>
                <w:sz w:val="24"/>
              </w:rPr>
              <w:t>3. 力争</w:t>
            </w:r>
            <w:r>
              <w:rPr>
                <w:rFonts w:hAnsi="仿宋_GB2312" w:eastAsia="仿宋_GB2312"/>
                <w:sz w:val="24"/>
              </w:rPr>
              <w:t>新增1个省部级</w:t>
            </w:r>
            <w:r>
              <w:rPr>
                <w:rFonts w:hint="eastAsia" w:hAnsi="仿宋_GB2312" w:eastAsia="仿宋_GB2312"/>
                <w:sz w:val="24"/>
              </w:rPr>
              <w:t>创新平台</w:t>
            </w:r>
            <w:r>
              <w:rPr>
                <w:rFonts w:hAnsi="仿宋_GB2312"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9072" w:type="dxa"/>
            <w:tcBorders>
              <w:top w:val="single" w:color="000000" w:sz="4" w:space="0"/>
              <w:left w:val="single" w:color="000000" w:sz="4" w:space="0"/>
              <w:bottom w:val="single" w:color="000000" w:sz="4" w:space="0"/>
              <w:right w:val="single" w:color="000000" w:sz="4" w:space="0"/>
            </w:tcBorders>
          </w:tcPr>
          <w:p>
            <w:pPr>
              <w:jc w:val="left"/>
              <w:rPr>
                <w:rFonts w:ascii="宋体" w:hAnsi="宋体"/>
                <w:kern w:val="0"/>
                <w:sz w:val="32"/>
                <w:szCs w:val="32"/>
              </w:rPr>
            </w:pPr>
            <w:r>
              <w:rPr>
                <w:rFonts w:hint="eastAsia" w:ascii="仿宋_GB2312" w:hAnsi="仿宋_GB2312" w:eastAsia="仿宋_GB2312" w:cs="仿宋_GB2312"/>
                <w:kern w:val="0"/>
                <w:sz w:val="28"/>
                <w:szCs w:val="28"/>
              </w:rPr>
              <w:t>2-3-4标志性成果目标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1" w:hRule="atLeast"/>
          <w:jc w:val="center"/>
        </w:trPr>
        <w:tc>
          <w:tcPr>
            <w:tcW w:w="9072" w:type="dxa"/>
            <w:tcBorders>
              <w:top w:val="single" w:color="000000" w:sz="4" w:space="0"/>
              <w:left w:val="single" w:color="000000" w:sz="4" w:space="0"/>
              <w:bottom w:val="single" w:color="000000" w:sz="4" w:space="0"/>
              <w:right w:val="single" w:color="000000" w:sz="4" w:space="0"/>
            </w:tcBorders>
          </w:tcPr>
          <w:p>
            <w:pPr>
              <w:spacing w:line="440" w:lineRule="exact"/>
              <w:ind w:firstLine="480" w:firstLineChars="200"/>
              <w:jc w:val="left"/>
              <w:rPr>
                <w:rFonts w:hAnsi="仿宋_GB2312" w:eastAsia="仿宋_GB2312"/>
                <w:sz w:val="24"/>
              </w:rPr>
            </w:pPr>
          </w:p>
          <w:p>
            <w:pPr>
              <w:spacing w:line="440" w:lineRule="exact"/>
              <w:ind w:firstLine="480" w:firstLineChars="200"/>
              <w:jc w:val="left"/>
              <w:rPr>
                <w:rFonts w:hAnsi="仿宋_GB2312" w:eastAsia="仿宋_GB2312"/>
                <w:sz w:val="24"/>
              </w:rPr>
            </w:pPr>
            <w:r>
              <w:rPr>
                <w:rFonts w:hint="eastAsia" w:hAnsi="仿宋_GB2312" w:eastAsia="仿宋_GB2312"/>
                <w:sz w:val="24"/>
              </w:rPr>
              <w:t>1. 力争培养引进国家杰青等国家级人才</w:t>
            </w:r>
            <w:r>
              <w:rPr>
                <w:rFonts w:hAnsi="仿宋_GB2312" w:eastAsia="仿宋_GB2312"/>
                <w:sz w:val="24"/>
              </w:rPr>
              <w:t>1</w:t>
            </w:r>
            <w:r>
              <w:rPr>
                <w:rFonts w:hint="eastAsia" w:hAnsi="仿宋_GB2312" w:eastAsia="仿宋_GB2312"/>
                <w:sz w:val="24"/>
              </w:rPr>
              <w:t>～</w:t>
            </w:r>
            <w:r>
              <w:rPr>
                <w:rFonts w:hAnsi="仿宋_GB2312" w:eastAsia="仿宋_GB2312"/>
                <w:sz w:val="24"/>
              </w:rPr>
              <w:t>2</w:t>
            </w:r>
            <w:r>
              <w:rPr>
                <w:rFonts w:hint="eastAsia" w:hAnsi="仿宋_GB2312" w:eastAsia="仿宋_GB2312"/>
                <w:sz w:val="24"/>
              </w:rPr>
              <w:t>人，</w:t>
            </w:r>
            <w:r>
              <w:rPr>
                <w:rFonts w:hAnsi="仿宋_GB2312" w:eastAsia="仿宋_GB2312"/>
                <w:sz w:val="24"/>
              </w:rPr>
              <w:t>整合植物病理学、农业昆虫与害虫防治</w:t>
            </w:r>
            <w:r>
              <w:rPr>
                <w:rFonts w:hint="eastAsia" w:hAnsi="仿宋_GB2312" w:eastAsia="仿宋_GB2312"/>
                <w:sz w:val="24"/>
              </w:rPr>
              <w:t>、</w:t>
            </w:r>
            <w:r>
              <w:rPr>
                <w:rFonts w:hAnsi="仿宋_GB2312" w:eastAsia="仿宋_GB2312"/>
                <w:sz w:val="24"/>
              </w:rPr>
              <w:t>农药学3个学科</w:t>
            </w:r>
            <w:r>
              <w:rPr>
                <w:rFonts w:hint="eastAsia" w:hAnsi="仿宋_GB2312" w:eastAsia="仿宋_GB2312"/>
                <w:sz w:val="24"/>
              </w:rPr>
              <w:t>平台的资源</w:t>
            </w:r>
            <w:r>
              <w:rPr>
                <w:rFonts w:hAnsi="仿宋_GB2312" w:eastAsia="仿宋_GB2312"/>
                <w:sz w:val="24"/>
              </w:rPr>
              <w:t>，建成“植物保护与农产品安全”</w:t>
            </w:r>
            <w:r>
              <w:rPr>
                <w:rFonts w:hint="eastAsia" w:hAnsi="仿宋_GB2312" w:eastAsia="仿宋_GB2312"/>
                <w:sz w:val="24"/>
              </w:rPr>
              <w:t>一体化</w:t>
            </w:r>
            <w:r>
              <w:rPr>
                <w:rFonts w:hAnsi="仿宋_GB2312" w:eastAsia="仿宋_GB2312"/>
                <w:sz w:val="24"/>
              </w:rPr>
              <w:t>创新平台。</w:t>
            </w:r>
          </w:p>
          <w:p>
            <w:pPr>
              <w:spacing w:line="440" w:lineRule="exact"/>
              <w:ind w:firstLine="480" w:firstLineChars="200"/>
              <w:jc w:val="left"/>
              <w:rPr>
                <w:rFonts w:hAnsi="仿宋_GB2312" w:eastAsia="仿宋_GB2312"/>
                <w:sz w:val="24"/>
              </w:rPr>
            </w:pPr>
            <w:r>
              <w:rPr>
                <w:rFonts w:hint="eastAsia" w:hAnsi="仿宋_GB2312" w:eastAsia="仿宋_GB2312"/>
                <w:sz w:val="24"/>
              </w:rPr>
              <w:t xml:space="preserve">2. </w:t>
            </w:r>
            <w:r>
              <w:rPr>
                <w:rFonts w:hAnsi="仿宋_GB2312" w:eastAsia="仿宋_GB2312"/>
                <w:sz w:val="24"/>
              </w:rPr>
              <w:t>以第一完成单位获国家级科技奖励1项</w:t>
            </w:r>
            <w:r>
              <w:rPr>
                <w:rFonts w:hint="eastAsia" w:hAnsi="仿宋_GB2312" w:eastAsia="仿宋_GB2312"/>
                <w:sz w:val="24"/>
              </w:rPr>
              <w:t>，力争获</w:t>
            </w:r>
            <w:r>
              <w:rPr>
                <w:rFonts w:hAnsi="仿宋_GB2312" w:eastAsia="仿宋_GB2312"/>
                <w:sz w:val="24"/>
              </w:rPr>
              <w:t>省部级科技奖励1～2项。</w:t>
            </w:r>
          </w:p>
          <w:p>
            <w:pPr>
              <w:spacing w:line="440" w:lineRule="exact"/>
              <w:ind w:firstLine="480" w:firstLineChars="200"/>
              <w:jc w:val="left"/>
              <w:rPr>
                <w:rFonts w:ascii="宋体" w:hAnsi="宋体"/>
                <w:kern w:val="0"/>
                <w:sz w:val="32"/>
                <w:szCs w:val="32"/>
              </w:rPr>
            </w:pPr>
            <w:r>
              <w:rPr>
                <w:rFonts w:hint="eastAsia" w:hAnsi="仿宋_GB2312" w:eastAsia="仿宋_GB2312"/>
                <w:sz w:val="24"/>
              </w:rPr>
              <w:t xml:space="preserve">3. </w:t>
            </w:r>
            <w:r>
              <w:rPr>
                <w:rFonts w:hAnsi="仿宋_GB2312" w:eastAsia="仿宋_GB2312"/>
                <w:sz w:val="24"/>
              </w:rPr>
              <w:t>获得省级优秀研究生论文和科技创新成果奖</w:t>
            </w:r>
            <w:r>
              <w:rPr>
                <w:rFonts w:hint="eastAsia" w:hAnsi="仿宋_GB2312" w:eastAsia="仿宋_GB2312"/>
                <w:sz w:val="24"/>
              </w:rPr>
              <w:t>2</w:t>
            </w:r>
            <w:r>
              <w:rPr>
                <w:rFonts w:hAnsi="仿宋_GB2312" w:eastAsia="仿宋_GB2312"/>
                <w:sz w:val="24"/>
              </w:rPr>
              <w:t>～</w:t>
            </w:r>
            <w:r>
              <w:rPr>
                <w:rFonts w:hint="eastAsia" w:hAnsi="仿宋_GB2312" w:eastAsia="仿宋_GB2312"/>
                <w:sz w:val="24"/>
              </w:rPr>
              <w:t>3</w:t>
            </w:r>
            <w:r>
              <w:rPr>
                <w:rFonts w:hAnsi="仿宋_GB2312" w:eastAsia="仿宋_GB2312"/>
                <w:sz w:val="24"/>
              </w:rPr>
              <w:t>篇（项）。</w:t>
            </w:r>
          </w:p>
        </w:tc>
      </w:tr>
    </w:tbl>
    <w:p>
      <w:pPr>
        <w:widowControl/>
        <w:rPr>
          <w:rFonts w:ascii="仿宋_GB2312" w:hAnsi="楷体" w:eastAsia="仿宋_GB2312"/>
          <w:sz w:val="24"/>
        </w:rPr>
      </w:pPr>
      <w:r>
        <w:rPr>
          <w:rFonts w:hint="eastAsia" w:ascii="仿宋_GB2312" w:hAnsi="楷体" w:eastAsia="仿宋_GB2312"/>
          <w:sz w:val="24"/>
        </w:rPr>
        <w:t>说明：建设目标与申报书相一致。</w:t>
      </w:r>
    </w:p>
    <w:p>
      <w:pPr>
        <w:widowControl/>
        <w:jc w:val="left"/>
        <w:rPr>
          <w:rFonts w:ascii="仿宋_GB2312" w:hAnsi="楷体" w:eastAsia="仿宋_GB2312"/>
          <w:sz w:val="24"/>
        </w:rPr>
        <w:sectPr>
          <w:footerReference r:id="rId3" w:type="default"/>
          <w:footerReference r:id="rId4" w:type="even"/>
          <w:pgSz w:w="11906" w:h="16838"/>
          <w:pgMar w:top="2041" w:right="1531" w:bottom="1985" w:left="1531" w:header="851" w:footer="1644" w:gutter="0"/>
          <w:cols w:space="720" w:num="1"/>
          <w:titlePg/>
          <w:docGrid w:type="lines" w:linePitch="312" w:charSpace="0"/>
        </w:sectPr>
      </w:pPr>
    </w:p>
    <w:p>
      <w:pPr>
        <w:spacing w:line="48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第三部分  分年度建设措施</w:t>
      </w:r>
    </w:p>
    <w:tbl>
      <w:tblPr>
        <w:tblStyle w:val="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7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410" w:type="dxa"/>
            <w:tcBorders>
              <w:top w:val="single" w:color="auto" w:sz="4" w:space="0"/>
              <w:left w:val="single" w:color="auto" w:sz="4" w:space="0"/>
              <w:bottom w:val="single" w:color="auto" w:sz="4" w:space="0"/>
              <w:right w:val="single" w:color="auto" w:sz="4" w:space="0"/>
            </w:tcBorders>
          </w:tcPr>
          <w:p>
            <w:pPr>
              <w:spacing w:line="48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年度</w:t>
            </w:r>
          </w:p>
        </w:tc>
        <w:tc>
          <w:tcPr>
            <w:tcW w:w="7790" w:type="dxa"/>
            <w:tcBorders>
              <w:top w:val="single" w:color="auto" w:sz="4" w:space="0"/>
              <w:left w:val="single" w:color="auto" w:sz="4" w:space="0"/>
              <w:bottom w:val="single" w:color="auto" w:sz="4" w:space="0"/>
              <w:right w:val="single" w:color="auto" w:sz="4" w:space="0"/>
            </w:tcBorders>
          </w:tcPr>
          <w:p>
            <w:pPr>
              <w:spacing w:line="48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建设措施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9" w:hRule="exact"/>
        </w:trPr>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楷体" w:eastAsia="仿宋_GB2312"/>
                <w:sz w:val="24"/>
              </w:rPr>
              <w:t>2018</w:t>
            </w:r>
          </w:p>
        </w:tc>
        <w:tc>
          <w:tcPr>
            <w:tcW w:w="7790" w:type="dxa"/>
            <w:tcBorders>
              <w:top w:val="single" w:color="auto" w:sz="4" w:space="0"/>
              <w:left w:val="single" w:color="auto" w:sz="4" w:space="0"/>
              <w:bottom w:val="single" w:color="auto" w:sz="4" w:space="0"/>
              <w:right w:val="single" w:color="auto" w:sz="4" w:space="0"/>
            </w:tcBorders>
          </w:tcPr>
          <w:p>
            <w:pPr>
              <w:snapToGrid w:val="0"/>
              <w:spacing w:line="480" w:lineRule="exact"/>
              <w:ind w:firstLine="482" w:firstLineChars="200"/>
              <w:rPr>
                <w:rFonts w:hAnsi="仿宋_GB2312" w:eastAsia="仿宋_GB2312"/>
                <w:sz w:val="24"/>
              </w:rPr>
            </w:pPr>
            <w:r>
              <w:rPr>
                <w:rFonts w:hAnsi="仿宋_GB2312" w:eastAsia="仿宋_GB2312"/>
                <w:b/>
                <w:sz w:val="24"/>
              </w:rPr>
              <w:t>1</w:t>
            </w:r>
            <w:r>
              <w:rPr>
                <w:rFonts w:hint="eastAsia" w:hAnsi="仿宋_GB2312" w:eastAsia="仿宋_GB2312"/>
                <w:b/>
                <w:sz w:val="24"/>
              </w:rPr>
              <w:t xml:space="preserve">. </w:t>
            </w:r>
            <w:r>
              <w:rPr>
                <w:rFonts w:hAnsi="仿宋_GB2312" w:eastAsia="仿宋_GB2312"/>
                <w:b/>
                <w:sz w:val="24"/>
              </w:rPr>
              <w:t>领导机构和制度建设：</w:t>
            </w:r>
            <w:r>
              <w:rPr>
                <w:rFonts w:hAnsi="仿宋_GB2312" w:eastAsia="仿宋_GB2312"/>
                <w:sz w:val="24"/>
              </w:rPr>
              <w:t>学校成立植物保护一流学科建设领导小组，明确并落实学科建设责任制，做好学科建设工作的整体规划和实施细则。</w:t>
            </w:r>
          </w:p>
          <w:p>
            <w:pPr>
              <w:snapToGrid w:val="0"/>
              <w:spacing w:line="480" w:lineRule="exact"/>
              <w:ind w:firstLine="482" w:firstLineChars="200"/>
              <w:rPr>
                <w:rFonts w:hAnsi="仿宋_GB2312" w:eastAsia="仿宋_GB2312"/>
                <w:sz w:val="24"/>
              </w:rPr>
            </w:pPr>
            <w:r>
              <w:rPr>
                <w:rFonts w:hAnsi="仿宋_GB2312" w:eastAsia="仿宋_GB2312"/>
                <w:b/>
                <w:sz w:val="24"/>
              </w:rPr>
              <w:t>2</w:t>
            </w:r>
            <w:r>
              <w:rPr>
                <w:rFonts w:hint="eastAsia" w:hAnsi="仿宋_GB2312" w:eastAsia="仿宋_GB2312"/>
                <w:b/>
                <w:sz w:val="24"/>
              </w:rPr>
              <w:t xml:space="preserve">. </w:t>
            </w:r>
            <w:r>
              <w:rPr>
                <w:rFonts w:hAnsi="仿宋_GB2312" w:eastAsia="仿宋_GB2312"/>
                <w:b/>
                <w:sz w:val="24"/>
              </w:rPr>
              <w:t>学术团队建设：</w:t>
            </w:r>
            <w:r>
              <w:rPr>
                <w:rFonts w:hAnsi="仿宋_GB2312" w:eastAsia="仿宋_GB2312"/>
                <w:sz w:val="24"/>
              </w:rPr>
              <w:t>梳理植物保护学科人才队伍及学术团队现状，确定各团队及不同研究方向年度人才引进和培养计划。以国家杰青团队为基础，强化植物</w:t>
            </w:r>
            <w:r>
              <w:rPr>
                <w:rFonts w:hint="eastAsia" w:hAnsi="仿宋_GB2312" w:eastAsia="仿宋_GB2312"/>
                <w:sz w:val="24"/>
              </w:rPr>
              <w:t>与病虫</w:t>
            </w:r>
            <w:r>
              <w:rPr>
                <w:rFonts w:hAnsi="仿宋_GB2312" w:eastAsia="仿宋_GB2312"/>
                <w:sz w:val="24"/>
              </w:rPr>
              <w:t>分子互作研究，选派3～5名青年学术骨干到国外著名大学或科研机构研修访学，提升青年人才学术水平。</w:t>
            </w:r>
          </w:p>
          <w:p>
            <w:pPr>
              <w:snapToGrid w:val="0"/>
              <w:spacing w:line="480" w:lineRule="exact"/>
              <w:ind w:firstLine="482" w:firstLineChars="200"/>
              <w:rPr>
                <w:rFonts w:hAnsi="仿宋_GB2312" w:eastAsia="仿宋_GB2312"/>
                <w:sz w:val="24"/>
              </w:rPr>
            </w:pPr>
            <w:r>
              <w:rPr>
                <w:rFonts w:hAnsi="仿宋_GB2312" w:eastAsia="仿宋_GB2312"/>
                <w:b/>
                <w:sz w:val="24"/>
              </w:rPr>
              <w:t>3</w:t>
            </w:r>
            <w:r>
              <w:rPr>
                <w:rFonts w:hint="eastAsia" w:hAnsi="仿宋_GB2312" w:eastAsia="仿宋_GB2312"/>
                <w:b/>
                <w:sz w:val="24"/>
              </w:rPr>
              <w:t xml:space="preserve">. </w:t>
            </w:r>
            <w:r>
              <w:rPr>
                <w:rFonts w:hAnsi="仿宋_GB2312" w:eastAsia="仿宋_GB2312"/>
                <w:b/>
                <w:sz w:val="24"/>
              </w:rPr>
              <w:t>创新平台建设：</w:t>
            </w:r>
            <w:r>
              <w:rPr>
                <w:rFonts w:hAnsi="仿宋_GB2312" w:eastAsia="仿宋_GB2312"/>
                <w:sz w:val="24"/>
              </w:rPr>
              <w:t>顺利完成山东省蔬菜病虫生物学重点实验室中期评估，强化山东省高校农药毒理与应用技术重点实验室建设。成立建设管理委员会，筹建“植物保护与农产品安全”科研创新平台。</w:t>
            </w:r>
          </w:p>
          <w:p>
            <w:pPr>
              <w:snapToGrid w:val="0"/>
              <w:spacing w:line="480" w:lineRule="exact"/>
              <w:ind w:firstLine="482" w:firstLineChars="200"/>
              <w:rPr>
                <w:rFonts w:hAnsi="仿宋_GB2312" w:eastAsia="仿宋_GB2312"/>
                <w:sz w:val="24"/>
              </w:rPr>
            </w:pPr>
            <w:r>
              <w:rPr>
                <w:rFonts w:hAnsi="仿宋_GB2312" w:eastAsia="仿宋_GB2312"/>
                <w:b/>
                <w:sz w:val="24"/>
              </w:rPr>
              <w:t>4</w:t>
            </w:r>
            <w:r>
              <w:rPr>
                <w:rFonts w:hint="eastAsia" w:hAnsi="仿宋_GB2312" w:eastAsia="仿宋_GB2312"/>
                <w:b/>
                <w:sz w:val="24"/>
              </w:rPr>
              <w:t xml:space="preserve">. </w:t>
            </w:r>
            <w:r>
              <w:rPr>
                <w:rFonts w:hAnsi="仿宋_GB2312" w:eastAsia="仿宋_GB2312"/>
                <w:b/>
                <w:sz w:val="24"/>
              </w:rPr>
              <w:t>科研成果：</w:t>
            </w:r>
            <w:r>
              <w:rPr>
                <w:rFonts w:hAnsi="仿宋_GB2312" w:eastAsia="仿宋_GB2312"/>
                <w:sz w:val="24"/>
              </w:rPr>
              <w:t>承担国家及省部级课题</w:t>
            </w:r>
            <w:r>
              <w:rPr>
                <w:rFonts w:hint="eastAsia" w:hAnsi="仿宋_GB2312" w:eastAsia="仿宋_GB2312"/>
                <w:sz w:val="24"/>
              </w:rPr>
              <w:t>和平台建设项目</w:t>
            </w:r>
            <w:r>
              <w:rPr>
                <w:rFonts w:hAnsi="仿宋_GB2312" w:eastAsia="仿宋_GB2312"/>
                <w:sz w:val="24"/>
              </w:rPr>
              <w:t>50项，总经费</w:t>
            </w:r>
            <w:r>
              <w:rPr>
                <w:rFonts w:hint="eastAsia" w:hAnsi="仿宋_GB2312" w:eastAsia="仿宋_GB2312"/>
                <w:sz w:val="24"/>
              </w:rPr>
              <w:t>0.3~</w:t>
            </w:r>
            <w:r>
              <w:rPr>
                <w:rFonts w:hAnsi="仿宋_GB2312" w:eastAsia="仿宋_GB2312"/>
                <w:sz w:val="24"/>
              </w:rPr>
              <w:t>0.4亿元；发表SCI论文</w:t>
            </w:r>
            <w:r>
              <w:rPr>
                <w:rFonts w:hint="eastAsia" w:hAnsi="仿宋_GB2312" w:eastAsia="仿宋_GB2312"/>
                <w:sz w:val="24"/>
              </w:rPr>
              <w:t>6</w:t>
            </w:r>
            <w:r>
              <w:rPr>
                <w:rFonts w:hAnsi="仿宋_GB2312" w:eastAsia="仿宋_GB2312"/>
                <w:sz w:val="24"/>
              </w:rPr>
              <w:t>0篇，其中影响因子在5左右论文3～5篇；获得国家发明专利10项，</w:t>
            </w:r>
            <w:r>
              <w:rPr>
                <w:rFonts w:hint="eastAsia" w:hAnsi="仿宋_GB2312" w:eastAsia="仿宋_GB2312"/>
                <w:sz w:val="24"/>
              </w:rPr>
              <w:t>以第一完成单位</w:t>
            </w:r>
            <w:r>
              <w:rPr>
                <w:rFonts w:hAnsi="仿宋_GB2312" w:eastAsia="仿宋_GB2312"/>
                <w:sz w:val="24"/>
              </w:rPr>
              <w:t>获得</w:t>
            </w:r>
            <w:r>
              <w:rPr>
                <w:rFonts w:hint="eastAsia" w:hAnsi="仿宋_GB2312" w:eastAsia="仿宋_GB2312"/>
                <w:sz w:val="24"/>
              </w:rPr>
              <w:t>国家级科技奖励1项</w:t>
            </w:r>
            <w:r>
              <w:rPr>
                <w:rFonts w:hAnsi="仿宋_GB2312" w:eastAsia="仿宋_GB2312"/>
                <w:sz w:val="24"/>
              </w:rPr>
              <w:t>。</w:t>
            </w:r>
          </w:p>
          <w:p>
            <w:pPr>
              <w:snapToGrid w:val="0"/>
              <w:spacing w:line="480" w:lineRule="exact"/>
              <w:ind w:firstLine="482" w:firstLineChars="200"/>
              <w:rPr>
                <w:rFonts w:hAnsi="仿宋_GB2312" w:eastAsia="仿宋_GB2312"/>
                <w:sz w:val="24"/>
              </w:rPr>
            </w:pPr>
            <w:r>
              <w:rPr>
                <w:rFonts w:hAnsi="仿宋_GB2312" w:eastAsia="仿宋_GB2312"/>
                <w:b/>
                <w:sz w:val="24"/>
              </w:rPr>
              <w:t>5</w:t>
            </w:r>
            <w:r>
              <w:rPr>
                <w:rFonts w:hint="eastAsia" w:hAnsi="仿宋_GB2312" w:eastAsia="仿宋_GB2312"/>
                <w:b/>
                <w:sz w:val="24"/>
              </w:rPr>
              <w:t xml:space="preserve">. </w:t>
            </w:r>
            <w:r>
              <w:rPr>
                <w:rFonts w:hAnsi="仿宋_GB2312" w:eastAsia="仿宋_GB2312"/>
                <w:b/>
                <w:sz w:val="24"/>
              </w:rPr>
              <w:t>创新人才建设：</w:t>
            </w:r>
            <w:r>
              <w:rPr>
                <w:rFonts w:hAnsi="仿宋_GB2312" w:eastAsia="仿宋_GB2312"/>
                <w:sz w:val="24"/>
              </w:rPr>
              <w:t>按照“四型”人才培养的基本要求和目标，优化产学研结合的本科人才培养模式；探索构建研教结合、</w:t>
            </w:r>
            <w:r>
              <w:rPr>
                <w:rFonts w:hint="eastAsia" w:hAnsi="仿宋_GB2312" w:eastAsia="仿宋_GB2312"/>
                <w:sz w:val="24"/>
              </w:rPr>
              <w:t>产教融合和</w:t>
            </w:r>
            <w:r>
              <w:rPr>
                <w:rFonts w:hAnsi="仿宋_GB2312" w:eastAsia="仿宋_GB2312"/>
                <w:sz w:val="24"/>
              </w:rPr>
              <w:t>产学</w:t>
            </w:r>
            <w:r>
              <w:rPr>
                <w:rFonts w:hint="eastAsia" w:hAnsi="仿宋_GB2312" w:eastAsia="仿宋_GB2312"/>
                <w:sz w:val="24"/>
              </w:rPr>
              <w:t>契合</w:t>
            </w:r>
            <w:r>
              <w:rPr>
                <w:rFonts w:hAnsi="仿宋_GB2312" w:eastAsia="仿宋_GB2312"/>
                <w:sz w:val="24"/>
              </w:rPr>
              <w:t>的创新型、复合型、应用型研究生培养模式；优化研究生培养方案和课程体系，加强课程建设，建成省级和校级优质课程1门。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1" w:hRule="exact"/>
        </w:trPr>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仿宋_GB2312" w:eastAsia="仿宋_GB2312"/>
                <w:sz w:val="24"/>
              </w:rPr>
            </w:pPr>
            <w:r>
              <w:rPr>
                <w:rFonts w:hint="eastAsia" w:ascii="仿宋_GB2312" w:hAnsi="楷体" w:eastAsia="仿宋_GB2312"/>
                <w:sz w:val="24"/>
              </w:rPr>
              <w:t>2019</w:t>
            </w:r>
          </w:p>
        </w:tc>
        <w:tc>
          <w:tcPr>
            <w:tcW w:w="7790" w:type="dxa"/>
            <w:tcBorders>
              <w:top w:val="single" w:color="auto" w:sz="4" w:space="0"/>
              <w:left w:val="single" w:color="auto" w:sz="4" w:space="0"/>
              <w:bottom w:val="single" w:color="auto" w:sz="4" w:space="0"/>
              <w:right w:val="single" w:color="auto" w:sz="4" w:space="0"/>
            </w:tcBorders>
          </w:tcPr>
          <w:p>
            <w:pPr>
              <w:snapToGrid w:val="0"/>
              <w:spacing w:line="360" w:lineRule="exact"/>
              <w:ind w:firstLine="482" w:firstLineChars="200"/>
              <w:rPr>
                <w:rFonts w:hAnsi="仿宋_GB2312" w:eastAsia="仿宋_GB2312"/>
                <w:sz w:val="24"/>
              </w:rPr>
            </w:pPr>
            <w:r>
              <w:rPr>
                <w:rFonts w:hAnsi="仿宋_GB2312" w:eastAsia="仿宋_GB2312"/>
                <w:b/>
                <w:sz w:val="24"/>
              </w:rPr>
              <w:t>1</w:t>
            </w:r>
            <w:r>
              <w:rPr>
                <w:rFonts w:hint="eastAsia" w:hAnsi="仿宋_GB2312" w:eastAsia="仿宋_GB2312"/>
                <w:b/>
                <w:sz w:val="24"/>
              </w:rPr>
              <w:t xml:space="preserve">. </w:t>
            </w:r>
            <w:r>
              <w:rPr>
                <w:rFonts w:hAnsi="仿宋_GB2312" w:eastAsia="仿宋_GB2312"/>
                <w:b/>
                <w:sz w:val="24"/>
              </w:rPr>
              <w:t>学术团队建设：</w:t>
            </w:r>
            <w:r>
              <w:rPr>
                <w:rFonts w:hAnsi="仿宋_GB2312" w:eastAsia="仿宋_GB2312"/>
                <w:sz w:val="24"/>
              </w:rPr>
              <w:t>引进或培养泰山学者特聘教授（或泰山学者青年专家）1～2名；强化昆虫化学生态和生物农药方向的团队建设；引进高水平研究人员1～2人，选派3～5名青年学术骨干到国外著名大学或科研机构研修访学。</w:t>
            </w:r>
          </w:p>
          <w:p>
            <w:pPr>
              <w:snapToGrid w:val="0"/>
              <w:spacing w:line="360" w:lineRule="exact"/>
              <w:ind w:firstLine="482" w:firstLineChars="200"/>
              <w:rPr>
                <w:rFonts w:hAnsi="仿宋_GB2312" w:eastAsia="仿宋_GB2312"/>
                <w:sz w:val="24"/>
              </w:rPr>
            </w:pPr>
            <w:r>
              <w:rPr>
                <w:rFonts w:hAnsi="仿宋_GB2312" w:eastAsia="仿宋_GB2312"/>
                <w:b/>
                <w:sz w:val="24"/>
              </w:rPr>
              <w:t>2</w:t>
            </w:r>
            <w:r>
              <w:rPr>
                <w:rFonts w:hint="eastAsia" w:hAnsi="仿宋_GB2312" w:eastAsia="仿宋_GB2312"/>
                <w:b/>
                <w:sz w:val="24"/>
              </w:rPr>
              <w:t xml:space="preserve">. </w:t>
            </w:r>
            <w:r>
              <w:rPr>
                <w:rFonts w:hAnsi="仿宋_GB2312" w:eastAsia="仿宋_GB2312"/>
                <w:b/>
                <w:sz w:val="24"/>
              </w:rPr>
              <w:t>创新平台建设：</w:t>
            </w:r>
            <w:r>
              <w:rPr>
                <w:rFonts w:hAnsi="仿宋_GB2312" w:eastAsia="仿宋_GB2312"/>
                <w:sz w:val="24"/>
              </w:rPr>
              <w:t>提升植物病理学、农业昆虫与害虫防治和农药学的一体化水平，建设“植物保护与农产品安全”科研创新平台。</w:t>
            </w:r>
          </w:p>
          <w:p>
            <w:pPr>
              <w:snapToGrid w:val="0"/>
              <w:spacing w:line="360" w:lineRule="exact"/>
              <w:ind w:firstLine="482" w:firstLineChars="200"/>
              <w:rPr>
                <w:rFonts w:hAnsi="仿宋_GB2312" w:eastAsia="仿宋_GB2312"/>
                <w:sz w:val="24"/>
              </w:rPr>
            </w:pPr>
            <w:r>
              <w:rPr>
                <w:rFonts w:hAnsi="仿宋_GB2312" w:eastAsia="仿宋_GB2312"/>
                <w:b/>
                <w:sz w:val="24"/>
              </w:rPr>
              <w:t>3</w:t>
            </w:r>
            <w:r>
              <w:rPr>
                <w:rFonts w:hint="eastAsia" w:hAnsi="仿宋_GB2312" w:eastAsia="仿宋_GB2312"/>
                <w:b/>
                <w:sz w:val="24"/>
              </w:rPr>
              <w:t xml:space="preserve">. </w:t>
            </w:r>
            <w:r>
              <w:rPr>
                <w:rFonts w:hAnsi="仿宋_GB2312" w:eastAsia="仿宋_GB2312"/>
                <w:b/>
                <w:sz w:val="24"/>
              </w:rPr>
              <w:t>科研成果：</w:t>
            </w:r>
            <w:r>
              <w:rPr>
                <w:rFonts w:hAnsi="仿宋_GB2312" w:eastAsia="仿宋_GB2312"/>
                <w:sz w:val="24"/>
              </w:rPr>
              <w:t>承担国家及省部级课题及平台建设项目50项，总经费</w:t>
            </w:r>
            <w:r>
              <w:rPr>
                <w:rFonts w:hint="eastAsia" w:hAnsi="仿宋_GB2312" w:eastAsia="仿宋_GB2312"/>
                <w:sz w:val="24"/>
              </w:rPr>
              <w:t>0.3~</w:t>
            </w:r>
            <w:r>
              <w:rPr>
                <w:rFonts w:hAnsi="仿宋_GB2312" w:eastAsia="仿宋_GB2312"/>
                <w:sz w:val="24"/>
              </w:rPr>
              <w:t>0.4亿元；发表SCI论文</w:t>
            </w:r>
            <w:r>
              <w:rPr>
                <w:rFonts w:hint="eastAsia" w:hAnsi="仿宋_GB2312" w:eastAsia="仿宋_GB2312"/>
                <w:sz w:val="24"/>
              </w:rPr>
              <w:t>7</w:t>
            </w:r>
            <w:r>
              <w:rPr>
                <w:rFonts w:hAnsi="仿宋_GB2312" w:eastAsia="仿宋_GB2312"/>
                <w:sz w:val="24"/>
              </w:rPr>
              <w:t>0篇，其中影响因子5左右论文3～5篇；出版专著或教材1～2部；获国家发明专利1</w:t>
            </w:r>
            <w:r>
              <w:rPr>
                <w:rFonts w:hint="eastAsia" w:hAnsi="仿宋_GB2312" w:eastAsia="仿宋_GB2312"/>
                <w:sz w:val="24"/>
              </w:rPr>
              <w:t>0</w:t>
            </w:r>
            <w:r>
              <w:rPr>
                <w:rFonts w:hAnsi="仿宋_GB2312" w:eastAsia="仿宋_GB2312"/>
                <w:sz w:val="24"/>
              </w:rPr>
              <w:t>项；制定行业或地方标准1～2项。</w:t>
            </w:r>
          </w:p>
          <w:p>
            <w:pPr>
              <w:snapToGrid w:val="0"/>
              <w:spacing w:line="360" w:lineRule="exact"/>
              <w:ind w:firstLine="482" w:firstLineChars="200"/>
              <w:rPr>
                <w:rFonts w:hAnsi="仿宋_GB2312" w:eastAsia="仿宋_GB2312"/>
                <w:sz w:val="24"/>
              </w:rPr>
            </w:pPr>
            <w:r>
              <w:rPr>
                <w:rFonts w:hAnsi="仿宋_GB2312" w:eastAsia="仿宋_GB2312"/>
                <w:b/>
                <w:sz w:val="24"/>
              </w:rPr>
              <w:t>4</w:t>
            </w:r>
            <w:r>
              <w:rPr>
                <w:rFonts w:hint="eastAsia" w:hAnsi="仿宋_GB2312" w:eastAsia="仿宋_GB2312"/>
                <w:b/>
                <w:sz w:val="24"/>
              </w:rPr>
              <w:t xml:space="preserve">. </w:t>
            </w:r>
            <w:r>
              <w:rPr>
                <w:rFonts w:hAnsi="仿宋_GB2312" w:eastAsia="仿宋_GB2312"/>
                <w:b/>
                <w:sz w:val="24"/>
              </w:rPr>
              <w:t>创新人才建设：</w:t>
            </w:r>
            <w:r>
              <w:rPr>
                <w:rFonts w:hAnsi="仿宋_GB2312" w:eastAsia="仿宋_GB2312"/>
                <w:sz w:val="24"/>
              </w:rPr>
              <w:t>优化研究生培养方案和课程体系，加强课程建设，建成省级和校级优质课程1～2门；建立校外培养基地1～2个；拓宽研究生国际合作培养渠道，选派</w:t>
            </w:r>
            <w:r>
              <w:rPr>
                <w:rFonts w:hint="eastAsia" w:hAnsi="仿宋_GB2312" w:eastAsia="仿宋_GB2312"/>
                <w:sz w:val="24"/>
              </w:rPr>
              <w:t>1</w:t>
            </w:r>
            <w:r>
              <w:rPr>
                <w:rFonts w:hAnsi="仿宋_GB2312" w:eastAsia="仿宋_GB2312"/>
                <w:sz w:val="24"/>
              </w:rPr>
              <w:t>～</w:t>
            </w:r>
            <w:r>
              <w:rPr>
                <w:rFonts w:hint="eastAsia" w:hAnsi="仿宋_GB2312" w:eastAsia="仿宋_GB2312"/>
                <w:sz w:val="24"/>
              </w:rPr>
              <w:t>2</w:t>
            </w:r>
            <w:r>
              <w:rPr>
                <w:rFonts w:hAnsi="仿宋_GB2312" w:eastAsia="仿宋_GB2312"/>
                <w:sz w:val="24"/>
              </w:rPr>
              <w:t>名优秀硕士、博士研究生赴国外高水平大学联合培养，力争获省级优秀研究生论文和科技创新成果奖1～2篇（项）。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4" w:hRule="exact"/>
        </w:trPr>
        <w:tc>
          <w:tcPr>
            <w:tcW w:w="14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仿宋_GB2312" w:eastAsia="仿宋_GB2312"/>
                <w:sz w:val="24"/>
              </w:rPr>
            </w:pPr>
            <w:r>
              <w:rPr>
                <w:rFonts w:hint="eastAsia" w:ascii="仿宋_GB2312" w:hAnsi="楷体" w:eastAsia="仿宋_GB2312"/>
                <w:sz w:val="24"/>
              </w:rPr>
              <w:t>2020</w:t>
            </w:r>
          </w:p>
        </w:tc>
        <w:tc>
          <w:tcPr>
            <w:tcW w:w="7790" w:type="dxa"/>
            <w:tcBorders>
              <w:top w:val="single" w:color="auto" w:sz="4" w:space="0"/>
              <w:left w:val="single" w:color="auto" w:sz="4" w:space="0"/>
              <w:bottom w:val="single" w:color="auto" w:sz="4" w:space="0"/>
              <w:right w:val="single" w:color="auto" w:sz="4" w:space="0"/>
            </w:tcBorders>
          </w:tcPr>
          <w:p>
            <w:pPr>
              <w:snapToGrid w:val="0"/>
              <w:spacing w:line="360" w:lineRule="exact"/>
              <w:ind w:firstLine="482" w:firstLineChars="200"/>
              <w:rPr>
                <w:rFonts w:hAnsi="仿宋_GB2312" w:eastAsia="仿宋_GB2312"/>
                <w:sz w:val="24"/>
              </w:rPr>
            </w:pPr>
            <w:r>
              <w:rPr>
                <w:rFonts w:hAnsi="仿宋_GB2312" w:eastAsia="仿宋_GB2312"/>
                <w:b/>
                <w:sz w:val="24"/>
              </w:rPr>
              <w:t>1</w:t>
            </w:r>
            <w:r>
              <w:rPr>
                <w:rFonts w:hint="eastAsia" w:hAnsi="仿宋_GB2312" w:eastAsia="仿宋_GB2312"/>
                <w:b/>
                <w:sz w:val="24"/>
              </w:rPr>
              <w:t xml:space="preserve">. </w:t>
            </w:r>
            <w:r>
              <w:rPr>
                <w:rFonts w:hAnsi="仿宋_GB2312" w:eastAsia="仿宋_GB2312"/>
                <w:b/>
                <w:sz w:val="24"/>
              </w:rPr>
              <w:t>学术团队建设：</w:t>
            </w:r>
            <w:r>
              <w:rPr>
                <w:rFonts w:hAnsi="仿宋_GB2312" w:eastAsia="仿宋_GB2312"/>
                <w:sz w:val="24"/>
              </w:rPr>
              <w:t>力争实现国家杰青、优青、青千新突破；引进国外著名大学或科研院所高水平研究人员1～2人，选派3～5名青年学术骨干到国外著名大学或科研机构研修访学。</w:t>
            </w:r>
          </w:p>
          <w:p>
            <w:pPr>
              <w:snapToGrid w:val="0"/>
              <w:spacing w:line="360" w:lineRule="exact"/>
              <w:ind w:firstLine="482" w:firstLineChars="200"/>
              <w:rPr>
                <w:rFonts w:hAnsi="仿宋_GB2312" w:eastAsia="仿宋_GB2312"/>
                <w:sz w:val="24"/>
              </w:rPr>
            </w:pPr>
            <w:r>
              <w:rPr>
                <w:rFonts w:hAnsi="仿宋_GB2312" w:eastAsia="仿宋_GB2312"/>
                <w:b/>
                <w:sz w:val="24"/>
              </w:rPr>
              <w:t>2</w:t>
            </w:r>
            <w:r>
              <w:rPr>
                <w:rFonts w:hint="eastAsia" w:hAnsi="仿宋_GB2312" w:eastAsia="仿宋_GB2312"/>
                <w:b/>
                <w:sz w:val="24"/>
              </w:rPr>
              <w:t xml:space="preserve">. </w:t>
            </w:r>
            <w:r>
              <w:rPr>
                <w:rFonts w:hAnsi="仿宋_GB2312" w:eastAsia="仿宋_GB2312"/>
                <w:b/>
                <w:sz w:val="24"/>
              </w:rPr>
              <w:t>科研成果：</w:t>
            </w:r>
            <w:r>
              <w:rPr>
                <w:rFonts w:hAnsi="仿宋_GB2312" w:eastAsia="仿宋_GB2312"/>
                <w:sz w:val="24"/>
              </w:rPr>
              <w:t>承担国家及省部级课题及平台建设项目50项，总经费0.</w:t>
            </w:r>
            <w:r>
              <w:rPr>
                <w:rFonts w:hint="eastAsia" w:hAnsi="仿宋_GB2312" w:eastAsia="仿宋_GB2312"/>
                <w:sz w:val="24"/>
              </w:rPr>
              <w:t>2</w:t>
            </w:r>
            <w:r>
              <w:rPr>
                <w:rFonts w:hAnsi="仿宋_GB2312" w:eastAsia="仿宋_GB2312"/>
                <w:sz w:val="24"/>
              </w:rPr>
              <w:t>亿元；发表SCI论文</w:t>
            </w:r>
            <w:r>
              <w:rPr>
                <w:rFonts w:hint="eastAsia" w:hAnsi="仿宋_GB2312" w:eastAsia="仿宋_GB2312"/>
                <w:sz w:val="24"/>
              </w:rPr>
              <w:t>7</w:t>
            </w:r>
            <w:r>
              <w:rPr>
                <w:rFonts w:hAnsi="仿宋_GB2312" w:eastAsia="仿宋_GB2312"/>
                <w:sz w:val="24"/>
              </w:rPr>
              <w:t>0篇，其中影响因子为5左右论文3～5篇</w:t>
            </w:r>
            <w:r>
              <w:rPr>
                <w:rFonts w:hint="eastAsia" w:hAnsi="仿宋_GB2312" w:eastAsia="仿宋_GB2312"/>
                <w:sz w:val="24"/>
              </w:rPr>
              <w:t>，</w:t>
            </w:r>
            <w:r>
              <w:rPr>
                <w:rFonts w:hAnsi="仿宋_GB2312" w:eastAsia="仿宋_GB2312"/>
                <w:sz w:val="24"/>
              </w:rPr>
              <w:t>力争</w:t>
            </w:r>
            <w:r>
              <w:rPr>
                <w:rFonts w:hint="eastAsia" w:hAnsi="仿宋_GB2312" w:eastAsia="仿宋_GB2312"/>
                <w:sz w:val="24"/>
              </w:rPr>
              <w:t>发表</w:t>
            </w:r>
            <w:r>
              <w:rPr>
                <w:rFonts w:hAnsi="仿宋_GB2312" w:eastAsia="仿宋_GB2312"/>
                <w:sz w:val="24"/>
              </w:rPr>
              <w:t>影响因子10</w:t>
            </w:r>
            <w:r>
              <w:rPr>
                <w:rFonts w:hint="eastAsia" w:hAnsi="仿宋_GB2312" w:eastAsia="仿宋_GB2312"/>
                <w:sz w:val="24"/>
              </w:rPr>
              <w:t>左右</w:t>
            </w:r>
            <w:r>
              <w:rPr>
                <w:rFonts w:hAnsi="仿宋_GB2312" w:eastAsia="仿宋_GB2312"/>
                <w:sz w:val="24"/>
              </w:rPr>
              <w:t>论文</w:t>
            </w:r>
            <w:r>
              <w:rPr>
                <w:rFonts w:hint="eastAsia" w:hAnsi="仿宋_GB2312" w:eastAsia="仿宋_GB2312"/>
                <w:sz w:val="24"/>
              </w:rPr>
              <w:t>1</w:t>
            </w:r>
            <w:r>
              <w:rPr>
                <w:rFonts w:hAnsi="仿宋_GB2312" w:eastAsia="仿宋_GB2312"/>
                <w:sz w:val="24"/>
              </w:rPr>
              <w:t>～</w:t>
            </w:r>
            <w:r>
              <w:rPr>
                <w:rFonts w:hint="eastAsia" w:hAnsi="仿宋_GB2312" w:eastAsia="仿宋_GB2312"/>
                <w:sz w:val="24"/>
              </w:rPr>
              <w:t>2</w:t>
            </w:r>
            <w:r>
              <w:rPr>
                <w:rFonts w:hAnsi="仿宋_GB2312" w:eastAsia="仿宋_GB2312"/>
                <w:sz w:val="24"/>
              </w:rPr>
              <w:t>篇；出版专著或教材1～2部；获得国家发明专利</w:t>
            </w:r>
            <w:r>
              <w:rPr>
                <w:rFonts w:hint="eastAsia" w:hAnsi="仿宋_GB2312" w:eastAsia="仿宋_GB2312"/>
                <w:sz w:val="24"/>
              </w:rPr>
              <w:t>10</w:t>
            </w:r>
            <w:r>
              <w:rPr>
                <w:rFonts w:hAnsi="仿宋_GB2312" w:eastAsia="仿宋_GB2312"/>
                <w:sz w:val="24"/>
              </w:rPr>
              <w:t>项；制定行业或地方标准</w:t>
            </w:r>
            <w:r>
              <w:rPr>
                <w:rFonts w:hint="eastAsia" w:hAnsi="仿宋_GB2312" w:eastAsia="仿宋_GB2312"/>
                <w:sz w:val="24"/>
              </w:rPr>
              <w:t>1</w:t>
            </w:r>
            <w:r>
              <w:rPr>
                <w:rFonts w:hAnsi="仿宋_GB2312" w:eastAsia="仿宋_GB2312"/>
                <w:sz w:val="24"/>
              </w:rPr>
              <w:t>～</w:t>
            </w:r>
            <w:r>
              <w:rPr>
                <w:rFonts w:hint="eastAsia" w:hAnsi="仿宋_GB2312" w:eastAsia="仿宋_GB2312"/>
                <w:sz w:val="24"/>
              </w:rPr>
              <w:t>2</w:t>
            </w:r>
            <w:r>
              <w:rPr>
                <w:rFonts w:hAnsi="仿宋_GB2312" w:eastAsia="仿宋_GB2312"/>
                <w:sz w:val="24"/>
              </w:rPr>
              <w:t>项；</w:t>
            </w:r>
            <w:r>
              <w:rPr>
                <w:rFonts w:hint="eastAsia" w:hAnsi="仿宋_GB2312" w:eastAsia="仿宋_GB2312"/>
                <w:sz w:val="24"/>
              </w:rPr>
              <w:t>力争获</w:t>
            </w:r>
            <w:r>
              <w:rPr>
                <w:rFonts w:hAnsi="仿宋_GB2312" w:eastAsia="仿宋_GB2312"/>
                <w:sz w:val="24"/>
              </w:rPr>
              <w:t>省部级科技成果奖励1</w:t>
            </w:r>
            <w:r>
              <w:rPr>
                <w:rFonts w:hint="eastAsia" w:hAnsi="仿宋_GB2312" w:eastAsia="仿宋_GB2312"/>
                <w:sz w:val="24"/>
              </w:rPr>
              <w:t>-2</w:t>
            </w:r>
            <w:r>
              <w:rPr>
                <w:rFonts w:hAnsi="仿宋_GB2312" w:eastAsia="仿宋_GB2312"/>
                <w:sz w:val="24"/>
              </w:rPr>
              <w:t>项。</w:t>
            </w:r>
          </w:p>
          <w:p>
            <w:pPr>
              <w:snapToGrid w:val="0"/>
              <w:spacing w:line="360" w:lineRule="exact"/>
              <w:ind w:firstLine="482" w:firstLineChars="200"/>
              <w:rPr>
                <w:rFonts w:hAnsi="仿宋_GB2312" w:eastAsia="仿宋_GB2312"/>
                <w:sz w:val="24"/>
              </w:rPr>
            </w:pPr>
            <w:r>
              <w:rPr>
                <w:rFonts w:hAnsi="仿宋_GB2312" w:eastAsia="仿宋_GB2312"/>
                <w:b/>
                <w:sz w:val="24"/>
              </w:rPr>
              <w:t>3</w:t>
            </w:r>
            <w:r>
              <w:rPr>
                <w:rFonts w:hint="eastAsia" w:hAnsi="仿宋_GB2312" w:eastAsia="仿宋_GB2312"/>
                <w:b/>
                <w:sz w:val="24"/>
              </w:rPr>
              <w:t xml:space="preserve">. </w:t>
            </w:r>
            <w:r>
              <w:rPr>
                <w:rFonts w:hAnsi="仿宋_GB2312" w:eastAsia="仿宋_GB2312"/>
                <w:b/>
                <w:sz w:val="24"/>
              </w:rPr>
              <w:t>创新人才建设：</w:t>
            </w:r>
            <w:r>
              <w:rPr>
                <w:rFonts w:hAnsi="仿宋_GB2312" w:eastAsia="仿宋_GB2312"/>
                <w:sz w:val="24"/>
              </w:rPr>
              <w:t>稳定本科生规模，适度扩大研究生和博士后规模。在校本科生1400人，研究生350人，其中博士生50人。毕业生总体就业率达95%以上；优化研究生培养方案和课程体系，加强课程建设，建成省级和校级优质课程2～3门；建立校外培养基地1～2个；选派</w:t>
            </w:r>
            <w:r>
              <w:rPr>
                <w:rFonts w:hint="eastAsia" w:hAnsi="仿宋_GB2312" w:eastAsia="仿宋_GB2312"/>
                <w:sz w:val="24"/>
              </w:rPr>
              <w:t>2</w:t>
            </w:r>
            <w:r>
              <w:rPr>
                <w:rFonts w:hAnsi="仿宋_GB2312" w:eastAsia="仿宋_GB2312"/>
                <w:sz w:val="24"/>
              </w:rPr>
              <w:t>～</w:t>
            </w:r>
            <w:r>
              <w:rPr>
                <w:rFonts w:hint="eastAsia" w:hAnsi="仿宋_GB2312" w:eastAsia="仿宋_GB2312"/>
                <w:sz w:val="24"/>
              </w:rPr>
              <w:t>3</w:t>
            </w:r>
            <w:r>
              <w:rPr>
                <w:rFonts w:hAnsi="仿宋_GB2312" w:eastAsia="仿宋_GB2312"/>
                <w:sz w:val="24"/>
              </w:rPr>
              <w:t>名优秀硕士、博士研究生赴国外高水平大学联合培养，力争获得省级优秀研究生论文和科技创新成果奖1～2篇（项）。</w:t>
            </w:r>
          </w:p>
          <w:p>
            <w:pPr>
              <w:snapToGrid w:val="0"/>
              <w:spacing w:line="360" w:lineRule="exact"/>
              <w:ind w:firstLine="482" w:firstLineChars="200"/>
              <w:rPr>
                <w:rFonts w:hAnsi="仿宋_GB2312" w:eastAsia="仿宋_GB2312"/>
                <w:sz w:val="24"/>
              </w:rPr>
            </w:pPr>
            <w:r>
              <w:rPr>
                <w:rFonts w:hAnsi="仿宋_GB2312" w:eastAsia="仿宋_GB2312"/>
                <w:b/>
                <w:sz w:val="24"/>
              </w:rPr>
              <w:t>4</w:t>
            </w:r>
            <w:r>
              <w:rPr>
                <w:rFonts w:hint="eastAsia" w:hAnsi="仿宋_GB2312" w:eastAsia="仿宋_GB2312"/>
                <w:b/>
                <w:sz w:val="24"/>
              </w:rPr>
              <w:t xml:space="preserve">. 工作总结： </w:t>
            </w:r>
            <w:r>
              <w:rPr>
                <w:rFonts w:hAnsi="仿宋_GB2312" w:eastAsia="仿宋_GB2312"/>
                <w:sz w:val="24"/>
              </w:rPr>
              <w:t>总结“一流学科”建设工作，科学合理评价学科建设工作所取得的成绩及存在的不足，提出植物保护学科今后发展规划指导性建议。</w:t>
            </w:r>
          </w:p>
        </w:tc>
      </w:tr>
    </w:tbl>
    <w:p>
      <w:pPr>
        <w:spacing w:line="480" w:lineRule="auto"/>
        <w:rPr>
          <w:rFonts w:ascii="方正小标宋简体" w:hAnsi="方正小标宋简体" w:eastAsia="方正小标宋简体" w:cs="方正小标宋简体"/>
          <w:sz w:val="36"/>
          <w:szCs w:val="36"/>
        </w:rPr>
      </w:pPr>
      <w:r>
        <w:rPr>
          <w:rFonts w:hint="eastAsia" w:ascii="仿宋_GB2312" w:hAnsi="楷体" w:eastAsia="仿宋_GB2312"/>
          <w:sz w:val="24"/>
        </w:rPr>
        <w:t>说明：填写完成每项目标任务的时间表和具体做法。</w:t>
      </w:r>
    </w:p>
    <w:p>
      <w:pPr>
        <w:spacing w:line="48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经费使用预算</w:t>
      </w:r>
    </w:p>
    <w:p>
      <w:pPr>
        <w:spacing w:line="400" w:lineRule="exact"/>
        <w:jc w:val="right"/>
        <w:rPr>
          <w:rFonts w:ascii="仿宋_GB2312" w:hAnsi="仿宋" w:eastAsia="仿宋_GB2312"/>
          <w:sz w:val="28"/>
          <w:szCs w:val="28"/>
        </w:rPr>
      </w:pPr>
      <w:r>
        <w:rPr>
          <w:rFonts w:hint="eastAsia" w:ascii="仿宋_GB2312" w:hAnsi="仿宋" w:eastAsia="仿宋_GB2312"/>
          <w:sz w:val="28"/>
          <w:szCs w:val="28"/>
        </w:rPr>
        <w:t>单位：万元</w:t>
      </w:r>
    </w:p>
    <w:tbl>
      <w:tblPr>
        <w:tblStyle w:val="8"/>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5670"/>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年度</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支出内容</w:t>
            </w:r>
          </w:p>
        </w:tc>
        <w:tc>
          <w:tcPr>
            <w:tcW w:w="234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支出额度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楷体" w:eastAsia="仿宋_GB2312"/>
                <w:sz w:val="24"/>
              </w:rPr>
            </w:pPr>
            <w:r>
              <w:rPr>
                <w:rFonts w:hint="eastAsia" w:ascii="仿宋_GB2312" w:hAnsi="楷体" w:eastAsia="仿宋_GB2312"/>
                <w:sz w:val="24"/>
              </w:rPr>
              <w:t>2018</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eastAsia="仿宋_GB2312"/>
                <w:sz w:val="24"/>
              </w:rPr>
            </w:pPr>
            <w:r>
              <w:rPr>
                <w:rFonts w:eastAsia="仿宋_GB2312"/>
                <w:b/>
                <w:sz w:val="24"/>
              </w:rPr>
              <w:t>1</w:t>
            </w:r>
            <w:r>
              <w:rPr>
                <w:rFonts w:hint="eastAsia" w:eastAsia="仿宋_GB2312"/>
                <w:b/>
                <w:sz w:val="24"/>
              </w:rPr>
              <w:t xml:space="preserve">. </w:t>
            </w:r>
            <w:r>
              <w:rPr>
                <w:rFonts w:eastAsia="仿宋_GB2312"/>
                <w:b/>
                <w:sz w:val="24"/>
              </w:rPr>
              <w:t>学科平台条件建设费：</w:t>
            </w:r>
            <w:r>
              <w:rPr>
                <w:rFonts w:eastAsia="仿宋_GB2312"/>
                <w:sz w:val="24"/>
              </w:rPr>
              <w:t>学科建设所必须的实验室、试验站、人才基地等学科平台的建设改造和运转维修、教学科研仪器设备、图书资料、数据库、信息化设备购置等方面的支出。</w:t>
            </w:r>
          </w:p>
        </w:tc>
        <w:tc>
          <w:tcPr>
            <w:tcW w:w="2349" w:type="dxa"/>
            <w:tcBorders>
              <w:top w:val="single" w:color="auto" w:sz="4" w:space="0"/>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eastAsia="仿宋_GB2312"/>
                <w:sz w:val="24"/>
              </w:rPr>
            </w:pPr>
            <w:r>
              <w:rPr>
                <w:rFonts w:eastAsia="仿宋_GB2312"/>
                <w:b/>
                <w:sz w:val="24"/>
              </w:rPr>
              <w:t>2</w:t>
            </w:r>
            <w:r>
              <w:rPr>
                <w:rFonts w:hint="eastAsia" w:eastAsia="仿宋_GB2312"/>
                <w:b/>
                <w:sz w:val="24"/>
              </w:rPr>
              <w:t xml:space="preserve">. </w:t>
            </w:r>
            <w:r>
              <w:rPr>
                <w:rFonts w:eastAsia="仿宋_GB2312"/>
                <w:b/>
                <w:sz w:val="24"/>
              </w:rPr>
              <w:t>学科梯队建设费：</w:t>
            </w:r>
            <w:r>
              <w:rPr>
                <w:rFonts w:eastAsia="仿宋_GB2312"/>
                <w:sz w:val="24"/>
              </w:rPr>
              <w:t>国内外领军人物和创新团队人才引进、学术带头人培养及青年学术骨干的培养培训等方面的支出。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3</w:t>
            </w:r>
            <w:r>
              <w:rPr>
                <w:rFonts w:hint="eastAsia" w:eastAsia="仿宋_GB2312"/>
                <w:b/>
                <w:sz w:val="24"/>
              </w:rPr>
              <w:t xml:space="preserve">. </w:t>
            </w:r>
            <w:r>
              <w:rPr>
                <w:rFonts w:eastAsia="仿宋_GB2312"/>
                <w:b/>
                <w:sz w:val="24"/>
              </w:rPr>
              <w:t>科研活动费：</w:t>
            </w:r>
            <w:r>
              <w:rPr>
                <w:rFonts w:eastAsia="仿宋_GB2312"/>
                <w:sz w:val="24"/>
              </w:rPr>
              <w:t>为提升学科建设水平而开展的科学研究、成果出版发表及推广应用等方面的支出。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4</w:t>
            </w:r>
            <w:r>
              <w:rPr>
                <w:rFonts w:hint="eastAsia" w:eastAsia="仿宋_GB2312"/>
                <w:b/>
                <w:sz w:val="24"/>
              </w:rPr>
              <w:t xml:space="preserve">. </w:t>
            </w:r>
            <w:r>
              <w:rPr>
                <w:rFonts w:eastAsia="仿宋_GB2312"/>
                <w:b/>
                <w:sz w:val="24"/>
              </w:rPr>
              <w:t>人才培养费：</w:t>
            </w:r>
            <w:r>
              <w:rPr>
                <w:rFonts w:eastAsia="仿宋_GB2312"/>
                <w:sz w:val="24"/>
              </w:rPr>
              <w:t>提升学生特别是研究生的创新研究意识、研究能力等方面的支出。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5</w:t>
            </w:r>
            <w:r>
              <w:rPr>
                <w:rFonts w:hint="eastAsia" w:eastAsia="仿宋_GB2312"/>
                <w:b/>
                <w:sz w:val="24"/>
              </w:rPr>
              <w:t xml:space="preserve">. </w:t>
            </w:r>
            <w:r>
              <w:rPr>
                <w:rFonts w:eastAsia="仿宋_GB2312"/>
                <w:b/>
                <w:sz w:val="24"/>
              </w:rPr>
              <w:t>学术交流费：</w:t>
            </w:r>
            <w:r>
              <w:rPr>
                <w:rFonts w:eastAsia="仿宋_GB2312"/>
                <w:sz w:val="24"/>
              </w:rPr>
              <w:t>举办、参加高层次国际和全国性学术会议及邀请国内外知名学者讲学等方面的支出。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6</w:t>
            </w:r>
            <w:r>
              <w:rPr>
                <w:rFonts w:hint="eastAsia" w:eastAsia="仿宋_GB2312"/>
                <w:b/>
                <w:sz w:val="24"/>
              </w:rPr>
              <w:t xml:space="preserve">. </w:t>
            </w:r>
            <w:r>
              <w:rPr>
                <w:rFonts w:eastAsia="仿宋_GB2312"/>
                <w:b/>
                <w:sz w:val="24"/>
              </w:rPr>
              <w:t>日常费用</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bottom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sz w:val="24"/>
              </w:rPr>
            </w:pPr>
            <w:r>
              <w:rPr>
                <w:rFonts w:eastAsia="仿宋_GB2312"/>
                <w:b/>
                <w:sz w:val="24"/>
              </w:rPr>
              <w:t>小计</w:t>
            </w:r>
          </w:p>
        </w:tc>
        <w:tc>
          <w:tcPr>
            <w:tcW w:w="2349" w:type="dxa"/>
            <w:tcBorders>
              <w:left w:val="single" w:color="auto" w:sz="4" w:space="0"/>
              <w:bottom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楷体" w:eastAsia="仿宋_GB2312"/>
                <w:sz w:val="24"/>
              </w:rPr>
            </w:pPr>
            <w:r>
              <w:rPr>
                <w:rFonts w:hint="eastAsia" w:ascii="仿宋_GB2312" w:hAnsi="楷体" w:eastAsia="仿宋_GB2312"/>
                <w:sz w:val="24"/>
              </w:rPr>
              <w:t>2019</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1</w:t>
            </w:r>
            <w:r>
              <w:rPr>
                <w:rFonts w:hint="eastAsia" w:eastAsia="仿宋_GB2312"/>
                <w:b/>
                <w:sz w:val="24"/>
              </w:rPr>
              <w:t xml:space="preserve">. </w:t>
            </w:r>
            <w:r>
              <w:rPr>
                <w:rFonts w:eastAsia="仿宋_GB2312"/>
                <w:b/>
                <w:sz w:val="24"/>
              </w:rPr>
              <w:t>学科平台条件建设费：</w:t>
            </w:r>
            <w:r>
              <w:rPr>
                <w:rFonts w:eastAsia="仿宋_GB2312"/>
                <w:sz w:val="24"/>
              </w:rPr>
              <w:t>学科建设所必须的实验室、试验站、人才基地等学科平台的建设改造和运转维修、教学科研仪器设备、图书资料、数据库、信息化设备购置等方面的支出。</w:t>
            </w:r>
          </w:p>
        </w:tc>
        <w:tc>
          <w:tcPr>
            <w:tcW w:w="2349" w:type="dxa"/>
            <w:tcBorders>
              <w:top w:val="single" w:color="auto" w:sz="4" w:space="0"/>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2</w:t>
            </w:r>
            <w:r>
              <w:rPr>
                <w:rFonts w:hint="eastAsia" w:eastAsia="仿宋_GB2312"/>
                <w:b/>
                <w:sz w:val="24"/>
              </w:rPr>
              <w:t xml:space="preserve">. </w:t>
            </w:r>
            <w:r>
              <w:rPr>
                <w:rFonts w:eastAsia="仿宋_GB2312"/>
                <w:b/>
                <w:sz w:val="24"/>
              </w:rPr>
              <w:t>学科梯队建设费：</w:t>
            </w:r>
            <w:r>
              <w:rPr>
                <w:rFonts w:eastAsia="仿宋_GB2312"/>
                <w:sz w:val="24"/>
              </w:rPr>
              <w:t>国内外领军人物和创新团队人才引进、学术带头人培养及青年学术骨干的培养培训等方面的支出。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3</w:t>
            </w:r>
            <w:r>
              <w:rPr>
                <w:rFonts w:hint="eastAsia" w:eastAsia="仿宋_GB2312"/>
                <w:b/>
                <w:sz w:val="24"/>
              </w:rPr>
              <w:t xml:space="preserve">. </w:t>
            </w:r>
            <w:r>
              <w:rPr>
                <w:rFonts w:eastAsia="仿宋_GB2312"/>
                <w:b/>
                <w:sz w:val="24"/>
              </w:rPr>
              <w:t>科研活动费：</w:t>
            </w:r>
            <w:r>
              <w:rPr>
                <w:rFonts w:eastAsia="仿宋_GB2312"/>
                <w:sz w:val="24"/>
              </w:rPr>
              <w:t>为提升学科建设水平而开展的科学研究、成果出版发表及推广应用等方面的支出。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4</w:t>
            </w:r>
            <w:r>
              <w:rPr>
                <w:rFonts w:hint="eastAsia" w:eastAsia="仿宋_GB2312"/>
                <w:b/>
                <w:sz w:val="24"/>
              </w:rPr>
              <w:t xml:space="preserve">. </w:t>
            </w:r>
            <w:r>
              <w:rPr>
                <w:rFonts w:eastAsia="仿宋_GB2312"/>
                <w:b/>
                <w:sz w:val="24"/>
              </w:rPr>
              <w:t>人才培养费：</w:t>
            </w:r>
            <w:r>
              <w:rPr>
                <w:rFonts w:eastAsia="仿宋_GB2312"/>
                <w:sz w:val="24"/>
              </w:rPr>
              <w:t>提升学生特别是研究生的创新研究意识、研究能力等方面的支出。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5</w:t>
            </w:r>
            <w:r>
              <w:rPr>
                <w:rFonts w:hint="eastAsia" w:eastAsia="仿宋_GB2312"/>
                <w:b/>
                <w:sz w:val="24"/>
              </w:rPr>
              <w:t xml:space="preserve">. </w:t>
            </w:r>
            <w:r>
              <w:rPr>
                <w:rFonts w:eastAsia="仿宋_GB2312"/>
                <w:b/>
                <w:sz w:val="24"/>
              </w:rPr>
              <w:t>学术交流费：</w:t>
            </w:r>
            <w:r>
              <w:rPr>
                <w:rFonts w:eastAsia="仿宋_GB2312"/>
                <w:sz w:val="24"/>
              </w:rPr>
              <w:t>举办、参加高层次国际性和全国性学术会议及邀请国内外知名学者讲学等方面的支出。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6</w:t>
            </w:r>
            <w:r>
              <w:rPr>
                <w:rFonts w:hint="eastAsia" w:eastAsia="仿宋_GB2312"/>
                <w:b/>
                <w:sz w:val="24"/>
              </w:rPr>
              <w:t xml:space="preserve">. </w:t>
            </w:r>
            <w:r>
              <w:rPr>
                <w:rFonts w:eastAsia="仿宋_GB2312"/>
                <w:b/>
                <w:sz w:val="24"/>
              </w:rPr>
              <w:t>日常费用</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161" w:type="dxa"/>
            <w:vMerge w:val="continue"/>
            <w:tcBorders>
              <w:left w:val="single" w:color="auto" w:sz="4" w:space="0"/>
              <w:bottom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sz w:val="24"/>
              </w:rPr>
            </w:pPr>
            <w:r>
              <w:rPr>
                <w:rFonts w:eastAsia="仿宋_GB2312"/>
                <w:b/>
                <w:sz w:val="24"/>
              </w:rPr>
              <w:t>小计</w:t>
            </w:r>
          </w:p>
        </w:tc>
        <w:tc>
          <w:tcPr>
            <w:tcW w:w="2349" w:type="dxa"/>
            <w:tcBorders>
              <w:left w:val="single" w:color="auto" w:sz="4" w:space="0"/>
              <w:bottom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楷体" w:eastAsia="仿宋_GB2312"/>
                <w:sz w:val="24"/>
              </w:rPr>
            </w:pPr>
            <w:r>
              <w:rPr>
                <w:rFonts w:hint="eastAsia" w:ascii="仿宋_GB2312" w:hAnsi="楷体" w:eastAsia="仿宋_GB2312"/>
                <w:sz w:val="24"/>
              </w:rPr>
              <w:t>2020</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1</w:t>
            </w:r>
            <w:r>
              <w:rPr>
                <w:rFonts w:hint="eastAsia" w:eastAsia="仿宋_GB2312"/>
                <w:b/>
                <w:sz w:val="24"/>
              </w:rPr>
              <w:t xml:space="preserve">. </w:t>
            </w:r>
            <w:r>
              <w:rPr>
                <w:rFonts w:eastAsia="仿宋_GB2312"/>
                <w:b/>
                <w:sz w:val="24"/>
              </w:rPr>
              <w:t>学科平台条件建设费：</w:t>
            </w:r>
            <w:r>
              <w:rPr>
                <w:rFonts w:eastAsia="仿宋_GB2312"/>
                <w:sz w:val="24"/>
              </w:rPr>
              <w:t>学科建设所必须的实验室、试验站、人才基地等学科平台的建设改造和运转维修、教学科研仪器设备、图书资料、数据库、信息化设备购置等方面的支出。</w:t>
            </w:r>
          </w:p>
        </w:tc>
        <w:tc>
          <w:tcPr>
            <w:tcW w:w="2349" w:type="dxa"/>
            <w:tcBorders>
              <w:top w:val="single" w:color="auto" w:sz="4" w:space="0"/>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2</w:t>
            </w:r>
            <w:r>
              <w:rPr>
                <w:rFonts w:hint="eastAsia" w:eastAsia="仿宋_GB2312"/>
                <w:b/>
                <w:sz w:val="24"/>
              </w:rPr>
              <w:t xml:space="preserve">. </w:t>
            </w:r>
            <w:r>
              <w:rPr>
                <w:rFonts w:eastAsia="仿宋_GB2312"/>
                <w:b/>
                <w:sz w:val="24"/>
              </w:rPr>
              <w:t>学科梯队建设费：</w:t>
            </w:r>
            <w:r>
              <w:rPr>
                <w:rFonts w:eastAsia="仿宋_GB2312"/>
                <w:sz w:val="24"/>
              </w:rPr>
              <w:t>国内外领军人物和创新团队人才引进、学术带头人培养及青年学术骨干的培养培训等方面的支出。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3</w:t>
            </w:r>
            <w:r>
              <w:rPr>
                <w:rFonts w:hint="eastAsia" w:eastAsia="仿宋_GB2312"/>
                <w:b/>
                <w:sz w:val="24"/>
              </w:rPr>
              <w:t xml:space="preserve">. </w:t>
            </w:r>
            <w:r>
              <w:rPr>
                <w:rFonts w:eastAsia="仿宋_GB2312"/>
                <w:b/>
                <w:sz w:val="24"/>
              </w:rPr>
              <w:t>科研活动费：</w:t>
            </w:r>
            <w:r>
              <w:rPr>
                <w:rFonts w:eastAsia="仿宋_GB2312"/>
                <w:sz w:val="24"/>
              </w:rPr>
              <w:t>为提升学科建设水平而开展的科学研究、成果出版发表及推广应用等方面的支出。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4</w:t>
            </w:r>
            <w:r>
              <w:rPr>
                <w:rFonts w:hint="eastAsia" w:eastAsia="仿宋_GB2312"/>
                <w:b/>
                <w:sz w:val="24"/>
              </w:rPr>
              <w:t xml:space="preserve">. </w:t>
            </w:r>
            <w:r>
              <w:rPr>
                <w:rFonts w:eastAsia="仿宋_GB2312"/>
                <w:b/>
                <w:sz w:val="24"/>
              </w:rPr>
              <w:t>人才培养费：</w:t>
            </w:r>
            <w:r>
              <w:rPr>
                <w:rFonts w:eastAsia="仿宋_GB2312"/>
                <w:sz w:val="24"/>
              </w:rPr>
              <w:t>提升学生特别是研究生的创新研究意识、研究能力等方面的支出。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5</w:t>
            </w:r>
            <w:r>
              <w:rPr>
                <w:rFonts w:hint="eastAsia" w:eastAsia="仿宋_GB2312"/>
                <w:b/>
                <w:sz w:val="24"/>
              </w:rPr>
              <w:t xml:space="preserve">. </w:t>
            </w:r>
            <w:r>
              <w:rPr>
                <w:rFonts w:eastAsia="仿宋_GB2312"/>
                <w:b/>
                <w:sz w:val="24"/>
              </w:rPr>
              <w:t>学术交流费：</w:t>
            </w:r>
            <w:r>
              <w:rPr>
                <w:rFonts w:eastAsia="仿宋_GB2312"/>
                <w:sz w:val="24"/>
              </w:rPr>
              <w:t>举办、参加高层次国际性和全国性学术会议及邀请国内外知名学者讲学等方面的支出。</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61" w:type="dxa"/>
            <w:vMerge w:val="continue"/>
            <w:tcBorders>
              <w:left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sz w:val="24"/>
              </w:rPr>
              <w:t>6</w:t>
            </w:r>
            <w:r>
              <w:rPr>
                <w:rFonts w:hint="eastAsia" w:eastAsia="仿宋_GB2312"/>
                <w:b/>
                <w:sz w:val="24"/>
              </w:rPr>
              <w:t xml:space="preserve">. </w:t>
            </w:r>
            <w:r>
              <w:rPr>
                <w:rFonts w:eastAsia="仿宋_GB2312"/>
                <w:b/>
                <w:sz w:val="24"/>
              </w:rPr>
              <w:t>日常费用</w:t>
            </w:r>
          </w:p>
        </w:tc>
        <w:tc>
          <w:tcPr>
            <w:tcW w:w="2349" w:type="dxa"/>
            <w:tcBorders>
              <w:left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161" w:type="dxa"/>
            <w:vMerge w:val="continue"/>
            <w:tcBorders>
              <w:left w:val="single" w:color="auto" w:sz="4" w:space="0"/>
              <w:bottom w:val="single" w:color="auto" w:sz="4" w:space="0"/>
              <w:right w:val="single" w:color="auto" w:sz="4" w:space="0"/>
            </w:tcBorders>
            <w:vAlign w:val="center"/>
          </w:tcPr>
          <w:p>
            <w:pPr>
              <w:spacing w:line="400" w:lineRule="exact"/>
              <w:rPr>
                <w:rFonts w:ascii="仿宋_GB2312" w:hAnsi="楷体" w:eastAsia="仿宋_GB2312"/>
                <w:sz w:val="24"/>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sz w:val="24"/>
              </w:rPr>
            </w:pPr>
            <w:r>
              <w:rPr>
                <w:rFonts w:eastAsia="仿宋_GB2312"/>
                <w:b/>
                <w:sz w:val="24"/>
              </w:rPr>
              <w:t>小计</w:t>
            </w:r>
          </w:p>
        </w:tc>
        <w:tc>
          <w:tcPr>
            <w:tcW w:w="2349" w:type="dxa"/>
            <w:tcBorders>
              <w:left w:val="single" w:color="auto" w:sz="4" w:space="0"/>
              <w:bottom w:val="single" w:color="auto" w:sz="4" w:space="0"/>
              <w:right w:val="single" w:color="auto" w:sz="4" w:space="0"/>
            </w:tcBorders>
            <w:vAlign w:val="center"/>
          </w:tcPr>
          <w:p>
            <w:pPr>
              <w:spacing w:line="400" w:lineRule="exact"/>
              <w:jc w:val="center"/>
              <w:rPr>
                <w:rFonts w:ascii="仿宋_GB2312" w:hAnsi="楷体" w:eastAsia="仿宋_GB2312"/>
                <w:b/>
                <w:sz w:val="24"/>
              </w:rPr>
            </w:pPr>
            <w:r>
              <w:rPr>
                <w:rFonts w:hint="eastAsia" w:ascii="仿宋_GB2312" w:hAnsi="楷体" w:eastAsia="仿宋_GB2312"/>
                <w:b/>
                <w:sz w:val="24"/>
              </w:rPr>
              <w:t>700</w:t>
            </w:r>
          </w:p>
        </w:tc>
      </w:tr>
    </w:tbl>
    <w:p>
      <w:pPr>
        <w:spacing w:line="400" w:lineRule="exact"/>
        <w:rPr>
          <w:rFonts w:ascii="仿宋_GB2312" w:hAnsi="楷体" w:eastAsia="仿宋_GB2312"/>
          <w:sz w:val="24"/>
        </w:rPr>
      </w:pPr>
      <w:r>
        <w:rPr>
          <w:rFonts w:hint="eastAsia" w:ascii="仿宋_GB2312" w:hAnsi="楷体" w:eastAsia="仿宋_GB2312"/>
          <w:sz w:val="24"/>
        </w:rPr>
        <w:t>说明：支出内容必须严格按照《山东省一流大学和一流学科建设奖补资金管理办法》中资金使用范围执行。立项建设类学科支出额度包括省财政投入经费、学校自筹经费和其他渠道的经费投入。</w:t>
      </w:r>
      <w:bookmarkStart w:id="0" w:name="_GoBack"/>
      <w:bookmarkEnd w:id="0"/>
    </w:p>
    <w:p>
      <w:pPr>
        <w:spacing w:line="360" w:lineRule="auto"/>
        <w:jc w:val="center"/>
        <w:rPr>
          <w:rFonts w:ascii="宋体" w:hAnsi="宋体"/>
          <w:sz w:val="32"/>
          <w:szCs w:val="32"/>
        </w:rPr>
      </w:pPr>
      <w:r>
        <w:rPr>
          <w:rFonts w:hint="eastAsia" w:ascii="宋体" w:hAnsi="宋体"/>
          <w:sz w:val="32"/>
          <w:szCs w:val="32"/>
        </w:rPr>
        <w:br w:type="page"/>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ind w:firstLine="640" w:firstLineChars="200"/>
        <w:jc w:val="left"/>
        <w:rPr>
          <w:rFonts w:ascii="仿宋_GB2312" w:hAnsi="宋体" w:eastAsia="仿宋_GB2312"/>
          <w:sz w:val="32"/>
          <w:szCs w:val="32"/>
        </w:rPr>
      </w:pPr>
      <w:r>
        <w:rPr>
          <w:rFonts w:hint="eastAsia" w:ascii="仿宋_GB2312" w:hAnsi="黑体" w:eastAsia="仿宋_GB2312"/>
          <w:sz w:val="32"/>
          <w:szCs w:val="32"/>
        </w:rPr>
        <w:t>此任务书</w:t>
      </w:r>
      <w:r>
        <w:rPr>
          <w:rFonts w:hint="eastAsia" w:ascii="仿宋_GB2312" w:hAnsi="宋体" w:eastAsia="仿宋_GB2312"/>
          <w:sz w:val="32"/>
          <w:szCs w:val="32"/>
        </w:rPr>
        <w:t>一式3份，依托学校1份，省教育厅1份，省财政厅1份。</w:t>
      </w:r>
    </w:p>
    <w:p>
      <w:pPr>
        <w:ind w:firstLine="640" w:firstLineChars="200"/>
        <w:jc w:val="left"/>
        <w:rPr>
          <w:rFonts w:ascii="仿宋_GB2312" w:hAnsi="宋体" w:eastAsia="仿宋_GB2312"/>
          <w:sz w:val="32"/>
          <w:szCs w:val="32"/>
        </w:rPr>
      </w:pPr>
    </w:p>
    <w:p>
      <w:pPr>
        <w:ind w:firstLine="640" w:firstLineChars="200"/>
        <w:jc w:val="left"/>
        <w:rPr>
          <w:rFonts w:ascii="仿宋_GB2312" w:hAnsi="宋体" w:eastAsia="仿宋_GB2312"/>
          <w:sz w:val="32"/>
          <w:szCs w:val="32"/>
        </w:rPr>
      </w:pPr>
    </w:p>
    <w:p>
      <w:pPr>
        <w:ind w:firstLine="640" w:firstLineChars="200"/>
        <w:jc w:val="left"/>
        <w:rPr>
          <w:rFonts w:ascii="仿宋_GB2312" w:hAnsi="宋体" w:eastAsia="仿宋_GB2312"/>
          <w:sz w:val="32"/>
          <w:szCs w:val="32"/>
        </w:rPr>
      </w:pPr>
    </w:p>
    <w:p>
      <w:pPr>
        <w:ind w:firstLine="640" w:firstLineChars="200"/>
        <w:jc w:val="left"/>
        <w:rPr>
          <w:rFonts w:ascii="仿宋_GB2312" w:hAnsi="宋体" w:eastAsia="仿宋_GB2312"/>
          <w:sz w:val="32"/>
          <w:szCs w:val="32"/>
        </w:rPr>
      </w:pPr>
    </w:p>
    <w:p>
      <w:pPr>
        <w:ind w:firstLine="640" w:firstLineChars="200"/>
        <w:jc w:val="left"/>
        <w:rPr>
          <w:rFonts w:ascii="仿宋_GB2312" w:hAnsi="宋体" w:eastAsia="仿宋_GB2312"/>
          <w:sz w:val="32"/>
          <w:szCs w:val="32"/>
        </w:rPr>
      </w:pPr>
    </w:p>
    <w:p>
      <w:pPr>
        <w:spacing w:line="72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依托学校                    省教育厅</w:t>
      </w:r>
    </w:p>
    <w:p>
      <w:pPr>
        <w:spacing w:line="72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责任人（签章）</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责任人（签章）</w:t>
      </w:r>
      <w:r>
        <w:rPr>
          <w:rFonts w:hint="eastAsia" w:ascii="仿宋_GB2312" w:hAnsi="宋体" w:eastAsia="仿宋_GB2312"/>
          <w:sz w:val="32"/>
          <w:szCs w:val="32"/>
          <w:u w:val="single"/>
        </w:rPr>
        <w:t xml:space="preserve">         </w:t>
      </w:r>
    </w:p>
    <w:p>
      <w:pPr>
        <w:spacing w:line="72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单位（盖章）</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单位（盖章）</w:t>
      </w:r>
      <w:r>
        <w:rPr>
          <w:rFonts w:hint="eastAsia" w:ascii="仿宋_GB2312" w:hAnsi="宋体" w:eastAsia="仿宋_GB2312"/>
          <w:sz w:val="32"/>
          <w:szCs w:val="32"/>
          <w:u w:val="single"/>
        </w:rPr>
        <w:t xml:space="preserve">           </w:t>
      </w:r>
    </w:p>
    <w:p>
      <w:pPr>
        <w:spacing w:line="720" w:lineRule="auto"/>
        <w:ind w:firstLine="640" w:firstLineChars="200"/>
        <w:jc w:val="left"/>
        <w:rPr>
          <w:rFonts w:ascii="Calibri" w:hAnsi="Calibri"/>
          <w:sz w:val="32"/>
          <w:szCs w:val="32"/>
        </w:rPr>
      </w:pPr>
      <w:r>
        <w:rPr>
          <w:rFonts w:hint="eastAsia" w:ascii="仿宋_GB2312" w:hAnsi="宋体" w:eastAsia="仿宋_GB2312"/>
          <w:sz w:val="32"/>
          <w:szCs w:val="32"/>
        </w:rPr>
        <w:t>2018年   月   日            2018年   月   日</w:t>
      </w:r>
    </w:p>
    <w:p/>
    <w:p/>
    <w:sectPr>
      <w:footerReference r:id="rId5" w:type="default"/>
      <w:footerReference r:id="rId6" w:type="even"/>
      <w:pgSz w:w="11906" w:h="16838"/>
      <w:pgMar w:top="2041" w:right="1531" w:bottom="1985"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9</w:t>
    </w:r>
    <w:r>
      <w:rPr>
        <w:rStyle w:val="7"/>
        <w:sz w:val="28"/>
        <w:szCs w:val="28"/>
      </w:rPr>
      <w:fldChar w:fldCharType="end"/>
    </w:r>
    <w:r>
      <w:rPr>
        <w:rStyle w:val="7"/>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13</w:t>
    </w:r>
    <w:r>
      <w:rPr>
        <w:rStyle w:val="7"/>
        <w:sz w:val="28"/>
        <w:szCs w:val="28"/>
      </w:rPr>
      <w:fldChar w:fldCharType="end"/>
    </w:r>
    <w:r>
      <w:rPr>
        <w:rStyle w:val="7"/>
        <w:sz w:val="28"/>
        <w:szCs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3195"/>
    <w:rsid w:val="00011E7C"/>
    <w:rsid w:val="00032BC3"/>
    <w:rsid w:val="0004692A"/>
    <w:rsid w:val="00060CA8"/>
    <w:rsid w:val="0007174C"/>
    <w:rsid w:val="00071C87"/>
    <w:rsid w:val="00086037"/>
    <w:rsid w:val="000A0CD5"/>
    <w:rsid w:val="000C0CAD"/>
    <w:rsid w:val="000F4DE3"/>
    <w:rsid w:val="000F6D2C"/>
    <w:rsid w:val="0011420A"/>
    <w:rsid w:val="00121D30"/>
    <w:rsid w:val="00131D39"/>
    <w:rsid w:val="00153470"/>
    <w:rsid w:val="00173DAE"/>
    <w:rsid w:val="00183848"/>
    <w:rsid w:val="001A0E02"/>
    <w:rsid w:val="001D56CB"/>
    <w:rsid w:val="002018CE"/>
    <w:rsid w:val="002437A0"/>
    <w:rsid w:val="002501F8"/>
    <w:rsid w:val="002810FF"/>
    <w:rsid w:val="002E0666"/>
    <w:rsid w:val="002E6EE3"/>
    <w:rsid w:val="003007B0"/>
    <w:rsid w:val="00341289"/>
    <w:rsid w:val="003478E8"/>
    <w:rsid w:val="00350228"/>
    <w:rsid w:val="00350D26"/>
    <w:rsid w:val="003558C3"/>
    <w:rsid w:val="003613AA"/>
    <w:rsid w:val="00363BE0"/>
    <w:rsid w:val="00366232"/>
    <w:rsid w:val="00385ACB"/>
    <w:rsid w:val="003A64DF"/>
    <w:rsid w:val="003B07A3"/>
    <w:rsid w:val="003C098C"/>
    <w:rsid w:val="003E03D1"/>
    <w:rsid w:val="003E0738"/>
    <w:rsid w:val="00403449"/>
    <w:rsid w:val="00411DA8"/>
    <w:rsid w:val="0044491F"/>
    <w:rsid w:val="00447610"/>
    <w:rsid w:val="004622ED"/>
    <w:rsid w:val="0047362D"/>
    <w:rsid w:val="004D0DEC"/>
    <w:rsid w:val="004E571B"/>
    <w:rsid w:val="005209B7"/>
    <w:rsid w:val="005D62AF"/>
    <w:rsid w:val="005F4CC4"/>
    <w:rsid w:val="00640DDA"/>
    <w:rsid w:val="00662278"/>
    <w:rsid w:val="006F2E71"/>
    <w:rsid w:val="00700D2B"/>
    <w:rsid w:val="00762456"/>
    <w:rsid w:val="00764260"/>
    <w:rsid w:val="00791835"/>
    <w:rsid w:val="007B5166"/>
    <w:rsid w:val="007C3AFD"/>
    <w:rsid w:val="007F568F"/>
    <w:rsid w:val="007F5C5D"/>
    <w:rsid w:val="0082731B"/>
    <w:rsid w:val="00834A51"/>
    <w:rsid w:val="008577C1"/>
    <w:rsid w:val="00864E13"/>
    <w:rsid w:val="008909B9"/>
    <w:rsid w:val="008A03FE"/>
    <w:rsid w:val="008A3CA7"/>
    <w:rsid w:val="008A6845"/>
    <w:rsid w:val="008B1D25"/>
    <w:rsid w:val="008C289B"/>
    <w:rsid w:val="008E1802"/>
    <w:rsid w:val="009100C2"/>
    <w:rsid w:val="00910F04"/>
    <w:rsid w:val="00912D69"/>
    <w:rsid w:val="00931307"/>
    <w:rsid w:val="00943C83"/>
    <w:rsid w:val="00944931"/>
    <w:rsid w:val="0094503B"/>
    <w:rsid w:val="00946EF6"/>
    <w:rsid w:val="00951EC2"/>
    <w:rsid w:val="00972AEA"/>
    <w:rsid w:val="00985B87"/>
    <w:rsid w:val="009C3C54"/>
    <w:rsid w:val="009C5A1D"/>
    <w:rsid w:val="00A213BB"/>
    <w:rsid w:val="00A2791C"/>
    <w:rsid w:val="00A337F2"/>
    <w:rsid w:val="00A4764C"/>
    <w:rsid w:val="00A503CA"/>
    <w:rsid w:val="00A55AD3"/>
    <w:rsid w:val="00A562EC"/>
    <w:rsid w:val="00A951E3"/>
    <w:rsid w:val="00AB728A"/>
    <w:rsid w:val="00AE23D0"/>
    <w:rsid w:val="00AF1308"/>
    <w:rsid w:val="00B1073B"/>
    <w:rsid w:val="00B12078"/>
    <w:rsid w:val="00B2709C"/>
    <w:rsid w:val="00B30733"/>
    <w:rsid w:val="00B34674"/>
    <w:rsid w:val="00B43A16"/>
    <w:rsid w:val="00B71821"/>
    <w:rsid w:val="00B71ED6"/>
    <w:rsid w:val="00B855D6"/>
    <w:rsid w:val="00BB03E0"/>
    <w:rsid w:val="00BC557F"/>
    <w:rsid w:val="00BF2F14"/>
    <w:rsid w:val="00BF3412"/>
    <w:rsid w:val="00C03D02"/>
    <w:rsid w:val="00C123FF"/>
    <w:rsid w:val="00C17560"/>
    <w:rsid w:val="00C517DA"/>
    <w:rsid w:val="00C55FDB"/>
    <w:rsid w:val="00CB5016"/>
    <w:rsid w:val="00CB6132"/>
    <w:rsid w:val="00CC5623"/>
    <w:rsid w:val="00CC75CC"/>
    <w:rsid w:val="00CE5434"/>
    <w:rsid w:val="00CF3195"/>
    <w:rsid w:val="00D673B5"/>
    <w:rsid w:val="00DB4F4B"/>
    <w:rsid w:val="00DB7E60"/>
    <w:rsid w:val="00DC2254"/>
    <w:rsid w:val="00DE3C51"/>
    <w:rsid w:val="00E00F47"/>
    <w:rsid w:val="00E06280"/>
    <w:rsid w:val="00E15B96"/>
    <w:rsid w:val="00E27103"/>
    <w:rsid w:val="00E5442A"/>
    <w:rsid w:val="00E55BD5"/>
    <w:rsid w:val="00E92D36"/>
    <w:rsid w:val="00EB1B88"/>
    <w:rsid w:val="00EB4DE5"/>
    <w:rsid w:val="00EC0FAA"/>
    <w:rsid w:val="00EC2D41"/>
    <w:rsid w:val="00ED1785"/>
    <w:rsid w:val="00EF09AD"/>
    <w:rsid w:val="00EF1119"/>
    <w:rsid w:val="00F07FE9"/>
    <w:rsid w:val="00F42205"/>
    <w:rsid w:val="00F51964"/>
    <w:rsid w:val="00F641E6"/>
    <w:rsid w:val="00F74FCF"/>
    <w:rsid w:val="00F75026"/>
    <w:rsid w:val="00F947BE"/>
    <w:rsid w:val="00F966D4"/>
    <w:rsid w:val="00F96AC8"/>
    <w:rsid w:val="00FB61D9"/>
    <w:rsid w:val="00FC0BFE"/>
    <w:rsid w:val="00FE1078"/>
    <w:rsid w:val="00FF69E1"/>
    <w:rsid w:val="3D35792B"/>
    <w:rsid w:val="44F8352C"/>
    <w:rsid w:val="608E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6"/>
      <w:szCs w:val="16"/>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line="280" w:lineRule="atLeast"/>
      <w:jc w:val="left"/>
    </w:pPr>
    <w:rPr>
      <w:rFonts w:ascii="宋体" w:hAnsi="宋体" w:cs="宋体"/>
      <w:kern w:val="0"/>
      <w:sz w:val="28"/>
      <w:szCs w:val="28"/>
    </w:rPr>
  </w:style>
  <w:style w:type="character" w:styleId="7">
    <w:name w:val="page number"/>
    <w:basedOn w:val="6"/>
    <w:qFormat/>
    <w:uiPriority w:val="0"/>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6"/>
      <w:szCs w:val="16"/>
    </w:rPr>
  </w:style>
  <w:style w:type="paragraph" w:styleId="11">
    <w:name w:val="List Paragraph"/>
    <w:basedOn w:val="1"/>
    <w:qFormat/>
    <w:uiPriority w:val="34"/>
    <w:pPr>
      <w:ind w:firstLine="420" w:firstLineChars="200"/>
    </w:pPr>
  </w:style>
  <w:style w:type="character" w:customStyle="1" w:styleId="12">
    <w:name w:val="页眉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E0B39-ADBF-4E63-B4D9-49F129185F67}">
  <ds:schemaRefs/>
</ds:datastoreItem>
</file>

<file path=docProps/app.xml><?xml version="1.0" encoding="utf-8"?>
<Properties xmlns="http://schemas.openxmlformats.org/officeDocument/2006/extended-properties" xmlns:vt="http://schemas.openxmlformats.org/officeDocument/2006/docPropsVTypes">
  <Template>Normal</Template>
  <Pages>14</Pages>
  <Words>1246</Words>
  <Characters>7107</Characters>
  <Lines>59</Lines>
  <Paragraphs>16</Paragraphs>
  <TotalTime>8</TotalTime>
  <ScaleCrop>false</ScaleCrop>
  <LinksUpToDate>false</LinksUpToDate>
  <CharactersWithSpaces>8337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2018-07-26T01:47:00Z</dcterms:created>
  <dc:creator>admin</dc:creator>
  <cp:lastModifiedBy>Administrator</cp:lastModifiedBy>
  <cp:lastPrinted>2018-07-26T01:33:00Z</cp:lastPrinted>
  <dcterms:modified xsi:type="dcterms:W3CDTF">2018-11-23T02:02:14Z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